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b/>
          <w:bCs/>
          <w:sz w:val="36"/>
          <w:szCs w:val="36"/>
        </w:rPr>
      </w:pPr>
      <w:r>
        <w:rPr>
          <w:rFonts w:hint="eastAsia" w:ascii="Times New Roman" w:hAnsi="Times New Roman" w:eastAsia="黑体" w:cs="Times New Roman"/>
          <w:b/>
          <w:bCs/>
          <w:sz w:val="36"/>
          <w:szCs w:val="36"/>
        </w:rPr>
        <w:drawing>
          <wp:anchor distT="0" distB="0" distL="114300" distR="114300" simplePos="0" relativeHeight="251671552" behindDoc="0" locked="0" layoutInCell="1" allowOverlap="1">
            <wp:simplePos x="0" y="0"/>
            <wp:positionH relativeFrom="column">
              <wp:posOffset>-1359535</wp:posOffset>
            </wp:positionH>
            <wp:positionV relativeFrom="paragraph">
              <wp:posOffset>-913765</wp:posOffset>
            </wp:positionV>
            <wp:extent cx="7940040" cy="10698480"/>
            <wp:effectExtent l="0" t="0" r="3810" b="7620"/>
            <wp:wrapNone/>
            <wp:docPr id="31" name="图片 31" descr="会议手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会议手册2"/>
                    <pic:cNvPicPr>
                      <a:picLocks noChangeAspect="1"/>
                    </pic:cNvPicPr>
                  </pic:nvPicPr>
                  <pic:blipFill>
                    <a:blip r:embed="rId6"/>
                    <a:stretch>
                      <a:fillRect/>
                    </a:stretch>
                  </pic:blipFill>
                  <pic:spPr>
                    <a:xfrm>
                      <a:off x="0" y="0"/>
                      <a:ext cx="7940040" cy="10698480"/>
                    </a:xfrm>
                    <a:prstGeom prst="rect">
                      <a:avLst/>
                    </a:prstGeom>
                  </pic:spPr>
                </pic:pic>
              </a:graphicData>
            </a:graphic>
          </wp:anchor>
        </w:drawing>
      </w: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p>
      <w:pPr>
        <w:jc w:val="both"/>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r>
        <w:rPr>
          <w:rFonts w:ascii="Times New Roman" w:hAnsi="Times New Roman" w:eastAsia="黑体" w:cs="Times New Roman"/>
          <w:b/>
          <w:bCs/>
          <w:sz w:val="36"/>
          <w:szCs w:val="36"/>
        </w:rPr>
        <w:t>组织机构</w:t>
      </w:r>
    </w:p>
    <w:p>
      <w:pPr>
        <w:spacing w:line="480" w:lineRule="auto"/>
        <w:jc w:val="left"/>
        <w:rPr>
          <w:rFonts w:ascii="Times New Roman" w:hAnsi="Times New Roman" w:cs="Times New Roman"/>
          <w:sz w:val="24"/>
          <w:shd w:val="clear" w:color="auto" w:fill="FFFFFF"/>
        </w:rPr>
      </w:pPr>
      <w:r>
        <w:rPr>
          <w:rStyle w:val="10"/>
          <w:rFonts w:ascii="Times New Roman" w:hAnsi="Times New Roman" w:cs="Times New Roman"/>
          <w:sz w:val="24"/>
          <w:shd w:val="clear" w:color="auto" w:fill="FFFFFF"/>
        </w:rPr>
        <w:t>学术委员会</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主任：唐本忠</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委员：(按姓名拼音排序)</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曹</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 镛、陈拥军、董建华、房 </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喻、高瑞平、胡文平、黄维扬、江</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 雷、刘云圻、李 </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振、马於光、马</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 劲、彭俊彪、帅志刚、唐 </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波、田 </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禾、王利祥、危 </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岩、吴水珠、夏海平、许家瑞、姚建年、于吉红、杨俊林、张德清、张  希、郑启昌、朱为宏</w:t>
      </w:r>
      <w:r>
        <w:rPr>
          <w:rFonts w:ascii="Times New Roman" w:hAnsi="Times New Roman" w:cs="Times New Roman"/>
          <w:sz w:val="24"/>
          <w:shd w:val="clear" w:color="auto" w:fill="FFFFFF"/>
        </w:rPr>
        <w:br w:type="textWrapping"/>
      </w:r>
      <w:r>
        <w:rPr>
          <w:rStyle w:val="10"/>
          <w:rFonts w:ascii="Times New Roman" w:hAnsi="Times New Roman" w:cs="Times New Roman"/>
          <w:sz w:val="24"/>
          <w:shd w:val="clear" w:color="auto" w:fill="FFFFFF"/>
        </w:rPr>
        <w:t>会议主席</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 xml:space="preserve">唐本忠、房 </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喻</w:t>
      </w:r>
      <w:r>
        <w:rPr>
          <w:rFonts w:ascii="Times New Roman" w:hAnsi="Times New Roman" w:cs="Times New Roman"/>
          <w:sz w:val="24"/>
          <w:shd w:val="clear" w:color="auto" w:fill="FFFFFF"/>
        </w:rPr>
        <w:br w:type="textWrapping"/>
      </w:r>
      <w:r>
        <w:rPr>
          <w:rStyle w:val="10"/>
          <w:rFonts w:ascii="Times New Roman" w:hAnsi="Times New Roman" w:cs="Times New Roman"/>
          <w:sz w:val="24"/>
          <w:shd w:val="clear" w:color="auto" w:fill="FFFFFF"/>
        </w:rPr>
        <w:t>会议执行主席</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薛</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 东</w:t>
      </w:r>
      <w:r>
        <w:rPr>
          <w:rFonts w:ascii="Times New Roman" w:hAnsi="Times New Roman" w:cs="Times New Roman"/>
          <w:sz w:val="24"/>
          <w:shd w:val="clear" w:color="auto" w:fill="FFFFFF"/>
        </w:rPr>
        <w:br w:type="textWrapping"/>
      </w:r>
      <w:r>
        <w:rPr>
          <w:rStyle w:val="10"/>
          <w:rFonts w:ascii="Times New Roman" w:hAnsi="Times New Roman" w:cs="Times New Roman"/>
          <w:sz w:val="24"/>
          <w:shd w:val="clear" w:color="auto" w:fill="FFFFFF"/>
        </w:rPr>
        <w:t>秘书长</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赵</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 娜</w:t>
      </w:r>
    </w:p>
    <w:p>
      <w:pPr>
        <w:spacing w:line="480" w:lineRule="auto"/>
        <w:jc w:val="left"/>
        <w:rPr>
          <w:rFonts w:ascii="Times New Roman" w:hAnsi="Times New Roman" w:cs="Times New Roman"/>
          <w:sz w:val="24"/>
          <w:shd w:val="clear" w:color="auto" w:fill="FFFFFF"/>
        </w:rPr>
      </w:pPr>
      <w:r>
        <w:rPr>
          <w:rStyle w:val="10"/>
          <w:rFonts w:ascii="Times New Roman" w:hAnsi="Times New Roman" w:cs="Times New Roman"/>
          <w:sz w:val="24"/>
          <w:shd w:val="clear" w:color="auto" w:fill="FFFFFF"/>
        </w:rPr>
        <w:t>组织委员会</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 xml:space="preserve">主任：薛 </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东</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委员：(按姓名拼音排序)</w:t>
      </w:r>
      <w:r>
        <w:rPr>
          <w:rFonts w:ascii="Times New Roman" w:hAnsi="Times New Roman" w:cs="Times New Roman"/>
          <w:sz w:val="24"/>
          <w:shd w:val="clear" w:color="auto" w:fill="FFFFFF"/>
        </w:rPr>
        <w:br w:type="textWrapping"/>
      </w:r>
      <w:r>
        <w:rPr>
          <w:rFonts w:ascii="Times New Roman" w:hAnsi="Times New Roman" w:cs="Times New Roman"/>
          <w:sz w:val="24"/>
          <w:shd w:val="clear" w:color="auto" w:fill="FFFFFF"/>
        </w:rPr>
        <w:t>丁</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丹、丁立平、董宇平、顾星桂、高玲香、胡蓉蓉、焦</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桓、刘成辉、钱</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 骏、秦安军、孙景志、王 </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东、王志明、肖新军、袁望章、赵  娜、赵</w:t>
      </w:r>
      <w:r>
        <w:rPr>
          <w:rFonts w:hint="eastAsia"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 征、赵祖金</w:t>
      </w:r>
    </w:p>
    <w:p>
      <w:pPr>
        <w:widowControl/>
        <w:jc w:val="left"/>
        <w:rPr>
          <w:rFonts w:ascii="Times New Roman" w:hAnsi="Times New Roman" w:eastAsia="黑体" w:cs="Times New Roman"/>
          <w:b/>
          <w:bCs/>
          <w:sz w:val="24"/>
        </w:rPr>
      </w:pPr>
      <w:r>
        <w:rPr>
          <w:rFonts w:ascii="Times New Roman" w:hAnsi="Times New Roman" w:eastAsia="黑体" w:cs="Times New Roman"/>
          <w:b/>
          <w:bCs/>
          <w:sz w:val="24"/>
        </w:rPr>
        <w:br w:type="page"/>
      </w:r>
    </w:p>
    <w:p>
      <w:pPr>
        <w:spacing w:line="360" w:lineRule="auto"/>
        <w:jc w:val="center"/>
        <w:rPr>
          <w:rFonts w:ascii="Times New Roman" w:hAnsi="Times New Roman" w:eastAsia="黑体" w:cs="Times New Roman"/>
          <w:b/>
          <w:bCs/>
          <w:color w:val="333333"/>
          <w:sz w:val="24"/>
          <w:shd w:val="clear" w:color="auto" w:fill="FFFFFF"/>
        </w:rPr>
      </w:pPr>
    </w:p>
    <w:p>
      <w:pPr>
        <w:spacing w:line="360" w:lineRule="auto"/>
        <w:jc w:val="center"/>
        <w:rPr>
          <w:rFonts w:ascii="Times New Roman" w:hAnsi="Times New Roman" w:eastAsia="黑体" w:cs="Times New Roman"/>
          <w:b/>
          <w:bCs/>
          <w:color w:val="333333"/>
          <w:sz w:val="24"/>
          <w:shd w:val="clear" w:color="auto" w:fill="FFFFFF"/>
        </w:rPr>
      </w:pPr>
    </w:p>
    <w:p>
      <w:pPr>
        <w:spacing w:line="360" w:lineRule="auto"/>
        <w:jc w:val="center"/>
        <w:rPr>
          <w:rFonts w:ascii="Times New Roman" w:hAnsi="Times New Roman" w:eastAsia="黑体" w:cs="Times New Roman"/>
          <w:b/>
          <w:bCs/>
          <w:color w:val="333333"/>
          <w:sz w:val="24"/>
          <w:shd w:val="clear" w:color="auto" w:fill="FFFFFF"/>
        </w:rPr>
      </w:pPr>
    </w:p>
    <w:p>
      <w:pPr>
        <w:spacing w:line="480" w:lineRule="auto"/>
        <w:rPr>
          <w:rFonts w:ascii="Times New Roman" w:hAnsi="Times New Roman" w:cs="Times New Roman"/>
          <w:b/>
          <w:bCs/>
          <w:sz w:val="24"/>
          <w:shd w:val="clear" w:color="auto" w:fill="FFFFFF"/>
        </w:rPr>
      </w:pPr>
      <w:r>
        <w:rPr>
          <w:rFonts w:ascii="Times New Roman" w:hAnsi="Times New Roman" w:cs="Times New Roman"/>
          <w:b/>
          <w:bCs/>
          <w:sz w:val="24"/>
          <w:shd w:val="clear" w:color="auto" w:fill="FFFFFF"/>
        </w:rPr>
        <w:t>主办单位</w:t>
      </w:r>
    </w:p>
    <w:p>
      <w:pPr>
        <w:spacing w:line="480" w:lineRule="auto"/>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陕西师范大学</w:t>
      </w:r>
    </w:p>
    <w:p>
      <w:pPr>
        <w:spacing w:line="480" w:lineRule="auto"/>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华南理工大学</w:t>
      </w:r>
      <w:r>
        <w:rPr>
          <w:rFonts w:hint="eastAsia" w:ascii="宋体" w:hAnsi="宋体" w:eastAsia="宋体" w:cs="Times New Roman"/>
          <w:bCs/>
          <w:sz w:val="24"/>
          <w:shd w:val="clear" w:color="auto" w:fill="FFFFFF"/>
        </w:rPr>
        <w:t>―</w:t>
      </w:r>
      <w:r>
        <w:rPr>
          <w:rFonts w:ascii="Times New Roman" w:hAnsi="Times New Roman" w:cs="Times New Roman"/>
          <w:bCs/>
          <w:sz w:val="24"/>
          <w:shd w:val="clear" w:color="auto" w:fill="FFFFFF"/>
        </w:rPr>
        <w:t xml:space="preserve">香港科技大学联合研究院 </w:t>
      </w:r>
    </w:p>
    <w:p>
      <w:pPr>
        <w:spacing w:line="480" w:lineRule="auto"/>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华南理工大学聚集诱导发光研究中心</w:t>
      </w:r>
    </w:p>
    <w:p>
      <w:pPr>
        <w:spacing w:line="480" w:lineRule="auto"/>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国家人体组织功能重建工程技术研究中心香港分中心</w:t>
      </w:r>
    </w:p>
    <w:p>
      <w:pPr>
        <w:spacing w:line="480" w:lineRule="auto"/>
        <w:ind w:firstLine="723" w:firstLineChars="300"/>
        <w:rPr>
          <w:rFonts w:ascii="Times New Roman" w:hAnsi="Times New Roman" w:cs="Times New Roman"/>
          <w:b/>
          <w:bCs/>
          <w:sz w:val="24"/>
          <w:shd w:val="clear" w:color="auto" w:fill="FFFFFF"/>
        </w:rPr>
      </w:pPr>
    </w:p>
    <w:p>
      <w:pPr>
        <w:spacing w:line="480" w:lineRule="auto"/>
        <w:rPr>
          <w:rFonts w:ascii="Times New Roman" w:hAnsi="Times New Roman" w:cs="Times New Roman"/>
          <w:b/>
          <w:bCs/>
          <w:sz w:val="24"/>
          <w:shd w:val="clear" w:color="auto" w:fill="FFFFFF"/>
        </w:rPr>
      </w:pPr>
      <w:r>
        <w:rPr>
          <w:rFonts w:ascii="Times New Roman" w:hAnsi="Times New Roman" w:cs="Times New Roman"/>
          <w:b/>
          <w:bCs/>
          <w:sz w:val="24"/>
          <w:shd w:val="clear" w:color="auto" w:fill="FFFFFF"/>
        </w:rPr>
        <w:t>支持单位</w:t>
      </w:r>
    </w:p>
    <w:p>
      <w:pPr>
        <w:spacing w:line="480" w:lineRule="auto"/>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应用表面与胶体化学教育部重点实验室</w:t>
      </w:r>
    </w:p>
    <w:p>
      <w:pPr>
        <w:spacing w:line="480" w:lineRule="auto"/>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陕西师范大学应用表面与胶体化学创新引智基地</w:t>
      </w:r>
    </w:p>
    <w:p>
      <w:pPr>
        <w:spacing w:line="480" w:lineRule="auto"/>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陕西省大分子科学重点实验室</w:t>
      </w:r>
    </w:p>
    <w:p>
      <w:pPr>
        <w:spacing w:line="480" w:lineRule="auto"/>
        <w:rPr>
          <w:rFonts w:ascii="Times New Roman" w:hAnsi="Times New Roman" w:cs="Times New Roman"/>
          <w:bCs/>
          <w:sz w:val="24"/>
          <w:shd w:val="clear" w:color="auto" w:fill="FFFFFF"/>
        </w:rPr>
      </w:pPr>
      <w:r>
        <w:rPr>
          <w:rFonts w:hint="eastAsia" w:ascii="Times New Roman" w:hAnsi="Times New Roman" w:cs="Times New Roman"/>
          <w:bCs/>
          <w:sz w:val="24"/>
          <w:shd w:val="clear" w:color="auto" w:fill="FFFFFF"/>
        </w:rPr>
        <w:t>陕西省生命分析化学重点实验室</w:t>
      </w:r>
    </w:p>
    <w:p>
      <w:pPr>
        <w:spacing w:line="480" w:lineRule="auto"/>
        <w:ind w:firstLine="632" w:firstLineChars="300"/>
        <w:rPr>
          <w:rFonts w:ascii="Times New Roman" w:hAnsi="Times New Roman" w:cs="Times New Roman"/>
          <w:b/>
          <w:bCs/>
          <w:szCs w:val="21"/>
          <w:shd w:val="clear" w:color="auto" w:fill="FFFFFF"/>
        </w:rPr>
      </w:pPr>
    </w:p>
    <w:p>
      <w:pPr>
        <w:spacing w:line="480" w:lineRule="auto"/>
        <w:rPr>
          <w:rFonts w:ascii="Times New Roman" w:hAnsi="Times New Roman" w:cs="Times New Roman"/>
          <w:b/>
          <w:bCs/>
          <w:color w:val="333333"/>
          <w:sz w:val="24"/>
          <w:shd w:val="clear" w:color="auto" w:fill="FFFFFF"/>
        </w:rPr>
      </w:pPr>
      <w:r>
        <w:rPr>
          <w:rFonts w:ascii="Times New Roman" w:hAnsi="Times New Roman" w:eastAsia="黑体" w:cs="Times New Roman"/>
          <w:b/>
          <w:bCs/>
          <w:color w:val="333333"/>
          <w:sz w:val="24"/>
          <w:shd w:val="clear" w:color="auto" w:fill="FFFFFF"/>
        </w:rPr>
        <w:drawing>
          <wp:anchor distT="0" distB="0" distL="114300" distR="114300" simplePos="0" relativeHeight="251657216" behindDoc="0" locked="0" layoutInCell="1" allowOverlap="1">
            <wp:simplePos x="0" y="0"/>
            <wp:positionH relativeFrom="column">
              <wp:posOffset>2886075</wp:posOffset>
            </wp:positionH>
            <wp:positionV relativeFrom="paragraph">
              <wp:posOffset>330200</wp:posOffset>
            </wp:positionV>
            <wp:extent cx="676910" cy="676910"/>
            <wp:effectExtent l="0" t="0" r="8890" b="8890"/>
            <wp:wrapNone/>
            <wp:docPr id="9" name="图片 9" descr="1192212711219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1922127112198672"/>
                    <pic:cNvPicPr>
                      <a:picLocks noChangeAspect="1"/>
                    </pic:cNvPicPr>
                  </pic:nvPicPr>
                  <pic:blipFill>
                    <a:blip r:embed="rId7"/>
                    <a:stretch>
                      <a:fillRect/>
                    </a:stretch>
                  </pic:blipFill>
                  <pic:spPr>
                    <a:xfrm>
                      <a:off x="0" y="0"/>
                      <a:ext cx="676910" cy="676910"/>
                    </a:xfrm>
                    <a:prstGeom prst="rect">
                      <a:avLst/>
                    </a:prstGeom>
                  </pic:spPr>
                </pic:pic>
              </a:graphicData>
            </a:graphic>
          </wp:anchor>
        </w:drawing>
      </w:r>
      <w:r>
        <w:rPr>
          <w:rFonts w:ascii="Times New Roman" w:hAnsi="Times New Roman" w:cs="Times New Roman"/>
          <w:b/>
          <w:bCs/>
          <w:sz w:val="24"/>
          <w:shd w:val="clear" w:color="auto" w:fill="FFFFFF"/>
        </w:rPr>
        <w:t>赞助单位</w:t>
      </w:r>
    </w:p>
    <w:p>
      <w:pPr>
        <w:jc w:val="center"/>
        <w:rPr>
          <w:rFonts w:ascii="Times New Roman" w:hAnsi="Times New Roman" w:eastAsia="黑体" w:cs="Times New Roman"/>
          <w:b/>
          <w:bCs/>
          <w:color w:val="333333"/>
          <w:sz w:val="24"/>
          <w:shd w:val="clear" w:color="auto" w:fill="FFFFFF"/>
        </w:rPr>
      </w:pPr>
      <w:r>
        <w:rPr>
          <w:rFonts w:ascii="Times New Roman" w:hAnsi="Times New Roman" w:eastAsia="黑体" w:cs="Times New Roman"/>
          <w:b/>
          <w:bCs/>
          <w:color w:val="333333"/>
          <w:sz w:val="24"/>
          <w:shd w:val="clear" w:color="auto" w:fill="FFFFFF"/>
        </w:rPr>
        <w:drawing>
          <wp:anchor distT="0" distB="0" distL="114300" distR="114300" simplePos="0" relativeHeight="251658240" behindDoc="0" locked="0" layoutInCell="1" allowOverlap="1">
            <wp:simplePos x="0" y="0"/>
            <wp:positionH relativeFrom="column">
              <wp:posOffset>1905635</wp:posOffset>
            </wp:positionH>
            <wp:positionV relativeFrom="paragraph">
              <wp:posOffset>66675</wp:posOffset>
            </wp:positionV>
            <wp:extent cx="641350" cy="517525"/>
            <wp:effectExtent l="0" t="0" r="6350" b="15875"/>
            <wp:wrapNone/>
            <wp:docPr id="8" name="图片 8" descr="31888301536539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8883015365399260"/>
                    <pic:cNvPicPr>
                      <a:picLocks noChangeAspect="1"/>
                    </pic:cNvPicPr>
                  </pic:nvPicPr>
                  <pic:blipFill>
                    <a:blip r:embed="rId8"/>
                    <a:stretch>
                      <a:fillRect/>
                    </a:stretch>
                  </pic:blipFill>
                  <pic:spPr>
                    <a:xfrm>
                      <a:off x="0" y="0"/>
                      <a:ext cx="641350" cy="517525"/>
                    </a:xfrm>
                    <a:prstGeom prst="rect">
                      <a:avLst/>
                    </a:prstGeom>
                  </pic:spPr>
                </pic:pic>
              </a:graphicData>
            </a:graphic>
          </wp:anchor>
        </w:drawing>
      </w:r>
      <w:r>
        <w:rPr>
          <w:rFonts w:ascii="Times New Roman" w:hAnsi="Times New Roman" w:eastAsia="黑体" w:cs="Times New Roman"/>
          <w:b/>
          <w:bCs/>
          <w:color w:val="333333"/>
          <w:sz w:val="24"/>
          <w:shd w:val="clear" w:color="auto" w:fill="FFFFFF"/>
        </w:rPr>
        <w:drawing>
          <wp:anchor distT="0" distB="0" distL="114300" distR="114300" simplePos="0" relativeHeight="251655168" behindDoc="0" locked="0" layoutInCell="1" allowOverlap="1">
            <wp:simplePos x="0" y="0"/>
            <wp:positionH relativeFrom="column">
              <wp:posOffset>-160020</wp:posOffset>
            </wp:positionH>
            <wp:positionV relativeFrom="paragraph">
              <wp:posOffset>48260</wp:posOffset>
            </wp:positionV>
            <wp:extent cx="1979295" cy="465455"/>
            <wp:effectExtent l="0" t="0" r="1905" b="10795"/>
            <wp:wrapNone/>
            <wp:docPr id="10" name="图片 10" descr="hamamatsu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amamatsu logo-01"/>
                    <pic:cNvPicPr>
                      <a:picLocks noChangeAspect="1"/>
                    </pic:cNvPicPr>
                  </pic:nvPicPr>
                  <pic:blipFill>
                    <a:blip r:embed="rId9"/>
                    <a:stretch>
                      <a:fillRect/>
                    </a:stretch>
                  </pic:blipFill>
                  <pic:spPr>
                    <a:xfrm>
                      <a:off x="0" y="0"/>
                      <a:ext cx="1979295" cy="465455"/>
                    </a:xfrm>
                    <a:prstGeom prst="rect">
                      <a:avLst/>
                    </a:prstGeom>
                  </pic:spPr>
                </pic:pic>
              </a:graphicData>
            </a:graphic>
          </wp:anchor>
        </w:drawing>
      </w:r>
      <w:r>
        <w:rPr>
          <w:rFonts w:ascii="Times New Roman" w:hAnsi="Times New Roman" w:eastAsia="黑体" w:cs="Times New Roman"/>
          <w:b/>
          <w:bCs/>
          <w:color w:val="333333"/>
          <w:sz w:val="24"/>
          <w:shd w:val="clear" w:color="auto" w:fill="FFFFFF"/>
        </w:rPr>
        <w:drawing>
          <wp:anchor distT="0" distB="0" distL="114300" distR="114300" simplePos="0" relativeHeight="251659264" behindDoc="0" locked="0" layoutInCell="1" allowOverlap="1">
            <wp:simplePos x="0" y="0"/>
            <wp:positionH relativeFrom="column">
              <wp:posOffset>4013200</wp:posOffset>
            </wp:positionH>
            <wp:positionV relativeFrom="paragraph">
              <wp:posOffset>151130</wp:posOffset>
            </wp:positionV>
            <wp:extent cx="1238885" cy="248285"/>
            <wp:effectExtent l="0" t="0" r="18415" b="18415"/>
            <wp:wrapNone/>
            <wp:docPr id="11" name="图片 11" descr="EY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YELA"/>
                    <pic:cNvPicPr>
                      <a:picLocks noChangeAspect="1"/>
                    </pic:cNvPicPr>
                  </pic:nvPicPr>
                  <pic:blipFill>
                    <a:blip r:embed="rId10"/>
                    <a:stretch>
                      <a:fillRect/>
                    </a:stretch>
                  </pic:blipFill>
                  <pic:spPr>
                    <a:xfrm>
                      <a:off x="0" y="0"/>
                      <a:ext cx="1238885" cy="248285"/>
                    </a:xfrm>
                    <a:prstGeom prst="rect">
                      <a:avLst/>
                    </a:prstGeom>
                  </pic:spPr>
                </pic:pic>
              </a:graphicData>
            </a:graphic>
          </wp:anchor>
        </w:drawing>
      </w:r>
    </w:p>
    <w:p>
      <w:pPr>
        <w:jc w:val="center"/>
        <w:rPr>
          <w:rFonts w:ascii="Times New Roman" w:hAnsi="Times New Roman" w:eastAsia="黑体" w:cs="Times New Roman"/>
          <w:b/>
          <w:bCs/>
          <w:color w:val="333333"/>
          <w:sz w:val="24"/>
          <w:shd w:val="clear" w:color="auto" w:fill="FFFFFF"/>
        </w:rPr>
      </w:pPr>
    </w:p>
    <w:p>
      <w:pPr>
        <w:jc w:val="center"/>
        <w:rPr>
          <w:rFonts w:ascii="Times New Roman" w:hAnsi="Times New Roman" w:eastAsia="黑体" w:cs="Times New Roman"/>
          <w:b/>
          <w:bCs/>
          <w:color w:val="333333"/>
          <w:sz w:val="24"/>
          <w:shd w:val="clear" w:color="auto" w:fill="FFFFFF"/>
        </w:rPr>
      </w:pPr>
    </w:p>
    <w:p>
      <w:pPr>
        <w:jc w:val="center"/>
        <w:rPr>
          <w:rFonts w:ascii="Times New Roman" w:hAnsi="Times New Roman" w:eastAsia="黑体" w:cs="Times New Roman"/>
          <w:b/>
          <w:bCs/>
          <w:color w:val="333333"/>
          <w:sz w:val="24"/>
          <w:shd w:val="clear" w:color="auto" w:fill="FFFFFF"/>
        </w:rPr>
      </w:pPr>
      <w:r>
        <w:rPr>
          <w:rFonts w:ascii="Times New Roman" w:hAnsi="Times New Roman" w:eastAsia="黑体" w:cs="Times New Roman"/>
          <w:b/>
          <w:bCs/>
          <w:color w:val="333333"/>
          <w:sz w:val="24"/>
          <w:shd w:val="clear" w:color="auto" w:fill="FFFFFF"/>
        </w:rPr>
        <w:drawing>
          <wp:anchor distT="0" distB="0" distL="114300" distR="114300" simplePos="0" relativeHeight="251672576" behindDoc="0" locked="0" layoutInCell="1" allowOverlap="1">
            <wp:simplePos x="0" y="0"/>
            <wp:positionH relativeFrom="column">
              <wp:posOffset>3806190</wp:posOffset>
            </wp:positionH>
            <wp:positionV relativeFrom="paragraph">
              <wp:posOffset>163830</wp:posOffset>
            </wp:positionV>
            <wp:extent cx="1636395" cy="530860"/>
            <wp:effectExtent l="0" t="0" r="1905" b="2540"/>
            <wp:wrapNone/>
            <wp:docPr id="18" name="图片 1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未标题-1"/>
                    <pic:cNvPicPr>
                      <a:picLocks noChangeAspect="1"/>
                    </pic:cNvPicPr>
                  </pic:nvPicPr>
                  <pic:blipFill>
                    <a:blip r:embed="rId11"/>
                    <a:stretch>
                      <a:fillRect/>
                    </a:stretch>
                  </pic:blipFill>
                  <pic:spPr>
                    <a:xfrm>
                      <a:off x="0" y="0"/>
                      <a:ext cx="1636395" cy="530860"/>
                    </a:xfrm>
                    <a:prstGeom prst="rect">
                      <a:avLst/>
                    </a:prstGeom>
                  </pic:spPr>
                </pic:pic>
              </a:graphicData>
            </a:graphic>
          </wp:anchor>
        </w:drawing>
      </w:r>
      <w:r>
        <w:rPr>
          <w:rFonts w:ascii="Times New Roman" w:hAnsi="Times New Roman" w:eastAsia="黑体" w:cs="Times New Roman"/>
          <w:b/>
          <w:bCs/>
          <w:color w:val="333333"/>
          <w:sz w:val="24"/>
          <w:shd w:val="clear" w:color="auto" w:fill="FFFFFF"/>
        </w:rPr>
        <w:drawing>
          <wp:anchor distT="0" distB="0" distL="114300" distR="114300" simplePos="0" relativeHeight="251662336" behindDoc="0" locked="0" layoutInCell="1" allowOverlap="1">
            <wp:simplePos x="0" y="0"/>
            <wp:positionH relativeFrom="column">
              <wp:posOffset>1952625</wp:posOffset>
            </wp:positionH>
            <wp:positionV relativeFrom="paragraph">
              <wp:posOffset>139065</wp:posOffset>
            </wp:positionV>
            <wp:extent cx="494030" cy="647065"/>
            <wp:effectExtent l="0" t="0" r="1270" b="635"/>
            <wp:wrapNone/>
            <wp:docPr id="15" name="图片 15" descr="35509078603849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55090786038497059"/>
                    <pic:cNvPicPr>
                      <a:picLocks noChangeAspect="1"/>
                    </pic:cNvPicPr>
                  </pic:nvPicPr>
                  <pic:blipFill>
                    <a:blip r:embed="rId12"/>
                    <a:stretch>
                      <a:fillRect/>
                    </a:stretch>
                  </pic:blipFill>
                  <pic:spPr>
                    <a:xfrm>
                      <a:off x="0" y="0"/>
                      <a:ext cx="494030" cy="647065"/>
                    </a:xfrm>
                    <a:prstGeom prst="rect">
                      <a:avLst/>
                    </a:prstGeom>
                  </pic:spPr>
                </pic:pic>
              </a:graphicData>
            </a:graphic>
          </wp:anchor>
        </w:drawing>
      </w:r>
    </w:p>
    <w:p>
      <w:pPr>
        <w:jc w:val="center"/>
        <w:rPr>
          <w:rFonts w:ascii="Times New Roman" w:hAnsi="Times New Roman" w:eastAsia="黑体" w:cs="Times New Roman"/>
          <w:b/>
          <w:bCs/>
          <w:color w:val="333333"/>
          <w:sz w:val="24"/>
          <w:shd w:val="clear" w:color="auto" w:fill="FFFFFF"/>
        </w:rPr>
      </w:pPr>
      <w:r>
        <w:rPr>
          <w:rFonts w:ascii="Times New Roman" w:hAnsi="Times New Roman" w:eastAsia="黑体" w:cs="Times New Roman"/>
          <w:b/>
          <w:bCs/>
          <w:color w:val="333333"/>
          <w:sz w:val="24"/>
          <w:shd w:val="clear" w:color="auto" w:fill="FFFFFF"/>
        </w:rPr>
        <w:drawing>
          <wp:anchor distT="0" distB="0" distL="114300" distR="114300" simplePos="0" relativeHeight="251661312" behindDoc="0" locked="0" layoutInCell="1" allowOverlap="1">
            <wp:simplePos x="0" y="0"/>
            <wp:positionH relativeFrom="column">
              <wp:posOffset>15240</wp:posOffset>
            </wp:positionH>
            <wp:positionV relativeFrom="paragraph">
              <wp:posOffset>73025</wp:posOffset>
            </wp:positionV>
            <wp:extent cx="1552575" cy="265430"/>
            <wp:effectExtent l="0" t="0" r="9525" b="1270"/>
            <wp:wrapNone/>
            <wp:docPr id="17" name="图片 17" descr="天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天美"/>
                    <pic:cNvPicPr>
                      <a:picLocks noChangeAspect="1"/>
                    </pic:cNvPicPr>
                  </pic:nvPicPr>
                  <pic:blipFill>
                    <a:blip r:embed="rId13"/>
                    <a:stretch>
                      <a:fillRect/>
                    </a:stretch>
                  </pic:blipFill>
                  <pic:spPr>
                    <a:xfrm>
                      <a:off x="0" y="0"/>
                      <a:ext cx="1552575" cy="265430"/>
                    </a:xfrm>
                    <a:prstGeom prst="rect">
                      <a:avLst/>
                    </a:prstGeom>
                  </pic:spPr>
                </pic:pic>
              </a:graphicData>
            </a:graphic>
          </wp:anchor>
        </w:drawing>
      </w:r>
      <w:r>
        <w:rPr>
          <w:rFonts w:ascii="Times New Roman" w:hAnsi="Times New Roman" w:eastAsia="黑体" w:cs="Times New Roman"/>
          <w:b/>
          <w:bCs/>
          <w:color w:val="333333"/>
          <w:sz w:val="24"/>
          <w:shd w:val="clear" w:color="auto" w:fill="FFFFFF"/>
        </w:rPr>
        <w:drawing>
          <wp:anchor distT="0" distB="0" distL="114300" distR="114300" simplePos="0" relativeHeight="251663360" behindDoc="0" locked="0" layoutInCell="1" allowOverlap="1">
            <wp:simplePos x="0" y="0"/>
            <wp:positionH relativeFrom="column">
              <wp:posOffset>2788285</wp:posOffset>
            </wp:positionH>
            <wp:positionV relativeFrom="paragraph">
              <wp:posOffset>45085</wp:posOffset>
            </wp:positionV>
            <wp:extent cx="967740" cy="344170"/>
            <wp:effectExtent l="0" t="0" r="3810" b="17780"/>
            <wp:wrapNone/>
            <wp:docPr id="27" name="图片 27" descr="54189806848501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541898068485018762"/>
                    <pic:cNvPicPr>
                      <a:picLocks noChangeAspect="1"/>
                    </pic:cNvPicPr>
                  </pic:nvPicPr>
                  <pic:blipFill>
                    <a:blip r:embed="rId14"/>
                    <a:stretch>
                      <a:fillRect/>
                    </a:stretch>
                  </pic:blipFill>
                  <pic:spPr>
                    <a:xfrm>
                      <a:off x="0" y="0"/>
                      <a:ext cx="967740" cy="344170"/>
                    </a:xfrm>
                    <a:prstGeom prst="rect">
                      <a:avLst/>
                    </a:prstGeom>
                  </pic:spPr>
                </pic:pic>
              </a:graphicData>
            </a:graphic>
          </wp:anchor>
        </w:drawing>
      </w:r>
    </w:p>
    <w:p>
      <w:pPr>
        <w:jc w:val="center"/>
        <w:rPr>
          <w:rFonts w:ascii="Times New Roman" w:hAnsi="Times New Roman" w:eastAsia="黑体" w:cs="Times New Roman"/>
          <w:b/>
          <w:bCs/>
          <w:color w:val="333333"/>
          <w:sz w:val="24"/>
          <w:shd w:val="clear" w:color="auto" w:fill="FFFFFF"/>
        </w:rPr>
      </w:pPr>
    </w:p>
    <w:p>
      <w:pPr>
        <w:jc w:val="center"/>
        <w:rPr>
          <w:rFonts w:ascii="Times New Roman" w:hAnsi="Times New Roman" w:eastAsia="黑体" w:cs="Times New Roman"/>
          <w:b/>
          <w:bCs/>
          <w:color w:val="333333"/>
          <w:sz w:val="24"/>
          <w:shd w:val="clear" w:color="auto" w:fill="FFFFFF"/>
        </w:rPr>
      </w:pPr>
    </w:p>
    <w:p>
      <w:pPr>
        <w:jc w:val="center"/>
        <w:rPr>
          <w:rFonts w:ascii="Times New Roman" w:hAnsi="Times New Roman" w:eastAsia="黑体" w:cs="Times New Roman"/>
          <w:b/>
          <w:bCs/>
          <w:color w:val="333333"/>
          <w:sz w:val="24"/>
          <w:shd w:val="clear" w:color="auto" w:fill="FFFFFF"/>
        </w:rPr>
      </w:pPr>
      <w:r>
        <w:rPr>
          <w:rFonts w:hint="eastAsia" w:ascii="Times New Roman" w:hAnsi="Times New Roman" w:eastAsia="黑体" w:cs="Times New Roman"/>
          <w:b/>
          <w:bCs/>
          <w:sz w:val="24"/>
        </w:rPr>
        <w:drawing>
          <wp:anchor distT="0" distB="0" distL="114300" distR="114300" simplePos="0" relativeHeight="251673600" behindDoc="0" locked="0" layoutInCell="1" allowOverlap="1">
            <wp:simplePos x="0" y="0"/>
            <wp:positionH relativeFrom="column">
              <wp:posOffset>2540000</wp:posOffset>
            </wp:positionH>
            <wp:positionV relativeFrom="paragraph">
              <wp:posOffset>48260</wp:posOffset>
            </wp:positionV>
            <wp:extent cx="2217420" cy="794385"/>
            <wp:effectExtent l="0" t="0" r="11430" b="5715"/>
            <wp:wrapNone/>
            <wp:docPr id="16" name="图片 16" descr="732244777099148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32244777099148389"/>
                    <pic:cNvPicPr>
                      <a:picLocks noChangeAspect="1"/>
                    </pic:cNvPicPr>
                  </pic:nvPicPr>
                  <pic:blipFill>
                    <a:blip r:embed="rId15"/>
                    <a:stretch>
                      <a:fillRect/>
                    </a:stretch>
                  </pic:blipFill>
                  <pic:spPr>
                    <a:xfrm>
                      <a:off x="0" y="0"/>
                      <a:ext cx="2217420" cy="794385"/>
                    </a:xfrm>
                    <a:prstGeom prst="rect">
                      <a:avLst/>
                    </a:prstGeom>
                  </pic:spPr>
                </pic:pic>
              </a:graphicData>
            </a:graphic>
          </wp:anchor>
        </w:drawing>
      </w:r>
      <w:r>
        <w:rPr>
          <w:rFonts w:hint="eastAsia" w:ascii="Times New Roman" w:hAnsi="Times New Roman" w:eastAsia="黑体" w:cs="Times New Roman"/>
          <w:b/>
          <w:bCs/>
          <w:sz w:val="24"/>
        </w:rPr>
        <w:drawing>
          <wp:anchor distT="0" distB="0" distL="114300" distR="114300" simplePos="0" relativeHeight="251668480" behindDoc="0" locked="0" layoutInCell="1" allowOverlap="1">
            <wp:simplePos x="0" y="0"/>
            <wp:positionH relativeFrom="column">
              <wp:posOffset>1925320</wp:posOffset>
            </wp:positionH>
            <wp:positionV relativeFrom="paragraph">
              <wp:posOffset>114935</wp:posOffset>
            </wp:positionV>
            <wp:extent cx="572135" cy="766445"/>
            <wp:effectExtent l="0" t="0" r="18415" b="14605"/>
            <wp:wrapNone/>
            <wp:docPr id="36" name="图片 36" descr="华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华威logo"/>
                    <pic:cNvPicPr>
                      <a:picLocks noChangeAspect="1"/>
                    </pic:cNvPicPr>
                  </pic:nvPicPr>
                  <pic:blipFill>
                    <a:blip r:embed="rId16"/>
                    <a:stretch>
                      <a:fillRect/>
                    </a:stretch>
                  </pic:blipFill>
                  <pic:spPr>
                    <a:xfrm>
                      <a:off x="0" y="0"/>
                      <a:ext cx="572135" cy="766445"/>
                    </a:xfrm>
                    <a:prstGeom prst="rect">
                      <a:avLst/>
                    </a:prstGeom>
                  </pic:spPr>
                </pic:pic>
              </a:graphicData>
            </a:graphic>
          </wp:anchor>
        </w:drawing>
      </w:r>
    </w:p>
    <w:p>
      <w:pPr>
        <w:jc w:val="center"/>
        <w:rPr>
          <w:rFonts w:ascii="Times New Roman" w:hAnsi="Times New Roman" w:eastAsia="黑体" w:cs="Times New Roman"/>
          <w:b/>
          <w:bCs/>
          <w:color w:val="333333"/>
          <w:sz w:val="24"/>
          <w:shd w:val="clear" w:color="auto" w:fill="FFFFFF"/>
        </w:rPr>
      </w:pPr>
      <w:r>
        <w:rPr>
          <w:rFonts w:hint="eastAsia" w:ascii="Times New Roman" w:hAnsi="Times New Roman" w:eastAsia="黑体" w:cs="Times New Roman"/>
          <w:b/>
          <w:bCs/>
          <w:sz w:val="24"/>
        </w:rPr>
        <w:drawing>
          <wp:anchor distT="0" distB="0" distL="114300" distR="114300" simplePos="0" relativeHeight="251669504" behindDoc="0" locked="0" layoutInCell="1" allowOverlap="1">
            <wp:simplePos x="0" y="0"/>
            <wp:positionH relativeFrom="column">
              <wp:posOffset>72390</wp:posOffset>
            </wp:positionH>
            <wp:positionV relativeFrom="paragraph">
              <wp:posOffset>142875</wp:posOffset>
            </wp:positionV>
            <wp:extent cx="1560195" cy="266700"/>
            <wp:effectExtent l="0" t="0" r="1905" b="0"/>
            <wp:wrapNone/>
            <wp:docPr id="37" name="图片 37"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未标题-1"/>
                    <pic:cNvPicPr>
                      <a:picLocks noChangeAspect="1"/>
                    </pic:cNvPicPr>
                  </pic:nvPicPr>
                  <pic:blipFill>
                    <a:blip r:embed="rId17"/>
                    <a:stretch>
                      <a:fillRect/>
                    </a:stretch>
                  </pic:blipFill>
                  <pic:spPr>
                    <a:xfrm>
                      <a:off x="0" y="0"/>
                      <a:ext cx="1560195" cy="266700"/>
                    </a:xfrm>
                    <a:prstGeom prst="rect">
                      <a:avLst/>
                    </a:prstGeom>
                  </pic:spPr>
                </pic:pic>
              </a:graphicData>
            </a:graphic>
          </wp:anchor>
        </w:drawing>
      </w:r>
    </w:p>
    <w:p>
      <w:pPr>
        <w:jc w:val="center"/>
        <w:rPr>
          <w:rFonts w:ascii="Times New Roman" w:hAnsi="Times New Roman" w:eastAsia="黑体" w:cs="Times New Roman"/>
          <w:b/>
          <w:bCs/>
          <w:color w:val="333333"/>
          <w:sz w:val="24"/>
          <w:shd w:val="clear" w:color="auto" w:fill="FFFFFF"/>
        </w:rPr>
      </w:pPr>
    </w:p>
    <w:p>
      <w:pPr>
        <w:jc w:val="center"/>
        <w:rPr>
          <w:rFonts w:ascii="Times New Roman" w:hAnsi="Times New Roman" w:eastAsia="黑体" w:cs="Times New Roman"/>
          <w:b/>
          <w:bCs/>
          <w:sz w:val="36"/>
          <w:szCs w:val="36"/>
        </w:rPr>
      </w:pPr>
    </w:p>
    <w:p>
      <w:pPr>
        <w:spacing w:line="360" w:lineRule="auto"/>
        <w:jc w:val="center"/>
        <w:rPr>
          <w:rFonts w:ascii="Times New Roman" w:hAnsi="Times New Roman" w:eastAsia="黑体" w:cs="Times New Roman"/>
          <w:b/>
          <w:bCs/>
          <w:sz w:val="24"/>
        </w:rPr>
      </w:pPr>
    </w:p>
    <w:p>
      <w:pPr>
        <w:spacing w:line="408" w:lineRule="auto"/>
        <w:jc w:val="center"/>
        <w:rPr>
          <w:rFonts w:ascii="Times New Roman" w:hAnsi="Times New Roman" w:eastAsia="黑体" w:cs="Times New Roman"/>
          <w:b/>
          <w:bCs/>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napToGrid w:val="0"/>
        <w:jc w:val="center"/>
        <w:rPr>
          <w:rFonts w:ascii="Times New Roman" w:hAnsi="Times New Roman" w:eastAsia="黑体" w:cs="Times New Roman"/>
          <w:b/>
          <w:bCs/>
          <w:sz w:val="36"/>
          <w:szCs w:val="36"/>
        </w:rPr>
      </w:pPr>
      <w:r>
        <w:rPr>
          <w:rFonts w:ascii="Times New Roman" w:hAnsi="Times New Roman" w:eastAsia="黑体" w:cs="Times New Roman"/>
          <w:b/>
          <w:bCs/>
          <w:sz w:val="36"/>
          <w:szCs w:val="36"/>
        </w:rPr>
        <w:t>日程安排</w:t>
      </w:r>
    </w:p>
    <w:tbl>
      <w:tblPr>
        <w:tblStyle w:val="13"/>
        <w:tblpPr w:leftFromText="180" w:rightFromText="180" w:vertAnchor="page" w:horzAnchor="page" w:tblpX="1702" w:tblpY="206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704"/>
        <w:gridCol w:w="3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8522" w:type="dxa"/>
            <w:gridSpan w:val="3"/>
            <w:tcBorders>
              <w:top w:val="single" w:color="F79646" w:sz="8" w:space="0"/>
              <w:left w:val="single" w:color="F79646" w:sz="8" w:space="0"/>
              <w:bottom w:val="single" w:color="FFFFFF" w:sz="4" w:space="0"/>
              <w:right w:val="single" w:color="F79646" w:sz="8" w:space="0"/>
            </w:tcBorders>
            <w:shd w:val="clear" w:color="auto" w:fill="F79646"/>
            <w:vAlign w:val="center"/>
          </w:tcPr>
          <w:p>
            <w:pPr>
              <w:adjustRightInd w:val="0"/>
              <w:snapToGrid w:val="0"/>
              <w:spacing w:line="20" w:lineRule="atLeast"/>
              <w:jc w:val="center"/>
              <w:rPr>
                <w:rFonts w:ascii="Times New Roman" w:hAnsi="Times New Roman" w:eastAsia="黑体" w:cs="Times New Roman"/>
                <w:color w:val="FFFFFF"/>
                <w:sz w:val="18"/>
                <w:szCs w:val="18"/>
              </w:rPr>
            </w:pPr>
            <w:r>
              <w:rPr>
                <w:rFonts w:ascii="Times New Roman" w:hAnsi="Times New Roman" w:eastAsia="黑体" w:cs="Times New Roman"/>
                <w:b/>
                <w:bCs/>
                <w:szCs w:val="21"/>
              </w:rPr>
              <w:t>9月27日上午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160" w:type="dxa"/>
            <w:tcBorders>
              <w:top w:val="single" w:color="FFFFFF" w:sz="4"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p>
        </w:tc>
        <w:tc>
          <w:tcPr>
            <w:tcW w:w="7362" w:type="dxa"/>
            <w:gridSpan w:val="2"/>
            <w:tcBorders>
              <w:top w:val="single" w:color="FFFFFF" w:sz="4"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薛  东</w:t>
            </w:r>
            <w:r>
              <w:rPr>
                <w:rFonts w:hint="eastAsia" w:ascii="黑体" w:hAnsi="黑体" w:eastAsia="黑体" w:cs="黑体"/>
                <w:color w:val="000000"/>
                <w:sz w:val="18"/>
                <w:szCs w:val="18"/>
              </w:rPr>
              <w:t xml:space="preserve"> 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08:30-09:00</w:t>
            </w:r>
          </w:p>
        </w:tc>
        <w:tc>
          <w:tcPr>
            <w:tcW w:w="7362"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p>
        </w:tc>
        <w:tc>
          <w:tcPr>
            <w:tcW w:w="7362"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唐本忠</w:t>
            </w:r>
            <w:r>
              <w:rPr>
                <w:rFonts w:hint="eastAsia" w:ascii="黑体" w:hAnsi="黑体" w:eastAsia="黑体" w:cs="黑体"/>
                <w:color w:val="000000"/>
                <w:sz w:val="18"/>
                <w:szCs w:val="18"/>
              </w:rPr>
              <w:t xml:space="preserve"> 华南理工大学/香港科技大学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09:00-09:35</w:t>
            </w:r>
          </w:p>
        </w:tc>
        <w:tc>
          <w:tcPr>
            <w:tcW w:w="7362"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聚集诱导发光聚合物</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秦安军</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09:35-10:10</w:t>
            </w:r>
          </w:p>
        </w:tc>
        <w:tc>
          <w:tcPr>
            <w:tcW w:w="7362"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二苯乙烯基蒽衍生物聚集诱导发光性质和应用</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田文晶</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10:10-10:30</w:t>
            </w:r>
          </w:p>
        </w:tc>
        <w:tc>
          <w:tcPr>
            <w:tcW w:w="7362"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合 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10:30-10:50</w:t>
            </w:r>
          </w:p>
        </w:tc>
        <w:tc>
          <w:tcPr>
            <w:tcW w:w="7362"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茶 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p>
        </w:tc>
        <w:tc>
          <w:tcPr>
            <w:tcW w:w="3704"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第一分会场</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燕  红</w:t>
            </w:r>
          </w:p>
        </w:tc>
        <w:tc>
          <w:tcPr>
            <w:tcW w:w="3658"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第二分会场</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吴水珠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10:50-11:10</w:t>
            </w:r>
          </w:p>
        </w:tc>
        <w:tc>
          <w:tcPr>
            <w:tcW w:w="3704"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分子聚集体发光过程的理论研究</w:t>
            </w:r>
          </w:p>
          <w:p>
            <w:pPr>
              <w:adjustRightInd w:val="0"/>
              <w:snapToGrid w:val="0"/>
              <w:spacing w:line="20" w:lineRule="atLeast"/>
              <w:jc w:val="center"/>
              <w:rPr>
                <w:rFonts w:ascii="黑体" w:hAnsi="黑体" w:eastAsia="黑体" w:cs="黑体"/>
                <w:b/>
                <w:sz w:val="18"/>
                <w:szCs w:val="18"/>
              </w:rPr>
            </w:pPr>
            <w:r>
              <w:rPr>
                <w:rFonts w:hint="eastAsia" w:ascii="黑体" w:hAnsi="黑体" w:eastAsia="黑体" w:cs="黑体"/>
                <w:b/>
                <w:sz w:val="18"/>
                <w:szCs w:val="18"/>
              </w:rPr>
              <w:t>帅志刚</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清华大学</w:t>
            </w:r>
          </w:p>
        </w:tc>
        <w:tc>
          <w:tcPr>
            <w:tcW w:w="3658"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反应控制的</w:t>
            </w:r>
            <w:r>
              <w:rPr>
                <w:rFonts w:ascii="Times New Roman" w:hAnsi="Times New Roman" w:eastAsia="黑体" w:cs="Times New Roman"/>
                <w:sz w:val="18"/>
                <w:szCs w:val="18"/>
              </w:rPr>
              <w:t>AIE</w:t>
            </w:r>
            <w:r>
              <w:rPr>
                <w:rFonts w:hint="eastAsia" w:ascii="黑体" w:hAnsi="黑体" w:eastAsia="黑体" w:cs="黑体"/>
                <w:sz w:val="18"/>
                <w:szCs w:val="18"/>
              </w:rPr>
              <w:t>分子的聚集与其在荧光检测和成像中的应用</w:t>
            </w:r>
          </w:p>
          <w:p>
            <w:pPr>
              <w:adjustRightInd w:val="0"/>
              <w:snapToGrid w:val="0"/>
              <w:spacing w:line="20" w:lineRule="atLeast"/>
              <w:jc w:val="center"/>
              <w:rPr>
                <w:rFonts w:ascii="黑体" w:hAnsi="黑体" w:eastAsia="黑体" w:cs="黑体"/>
                <w:b/>
                <w:sz w:val="18"/>
                <w:szCs w:val="18"/>
              </w:rPr>
            </w:pPr>
            <w:r>
              <w:rPr>
                <w:rFonts w:hint="eastAsia" w:ascii="黑体" w:hAnsi="黑体" w:eastAsia="黑体" w:cs="黑体"/>
                <w:b/>
                <w:sz w:val="18"/>
                <w:szCs w:val="18"/>
              </w:rPr>
              <w:t>张德清</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中国科学院化学研究所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11:10-11:30</w:t>
            </w:r>
          </w:p>
        </w:tc>
        <w:tc>
          <w:tcPr>
            <w:tcW w:w="3704"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刺激响应聚集诱导发光材料最新进展</w:t>
            </w:r>
          </w:p>
          <w:p>
            <w:pPr>
              <w:adjustRightInd w:val="0"/>
              <w:snapToGrid w:val="0"/>
              <w:spacing w:line="20" w:lineRule="atLeast"/>
              <w:jc w:val="center"/>
              <w:rPr>
                <w:rFonts w:ascii="黑体" w:hAnsi="黑体" w:eastAsia="黑体" w:cs="黑体"/>
                <w:b/>
                <w:sz w:val="18"/>
                <w:szCs w:val="18"/>
              </w:rPr>
            </w:pPr>
            <w:r>
              <w:rPr>
                <w:rFonts w:hint="eastAsia" w:ascii="黑体" w:hAnsi="黑体" w:eastAsia="黑体" w:cs="黑体"/>
                <w:b/>
                <w:sz w:val="18"/>
                <w:szCs w:val="18"/>
              </w:rPr>
              <w:t>池振国</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中山大学</w:t>
            </w:r>
          </w:p>
        </w:tc>
        <w:tc>
          <w:tcPr>
            <w:tcW w:w="3658"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信号单元聚集行为在生命分析化学</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中的应用</w:t>
            </w:r>
          </w:p>
          <w:p>
            <w:pPr>
              <w:adjustRightInd w:val="0"/>
              <w:snapToGrid w:val="0"/>
              <w:spacing w:line="20" w:lineRule="atLeast"/>
              <w:jc w:val="center"/>
              <w:rPr>
                <w:rFonts w:ascii="黑体" w:hAnsi="黑体" w:eastAsia="黑体" w:cs="黑体"/>
                <w:b/>
                <w:sz w:val="18"/>
                <w:szCs w:val="18"/>
              </w:rPr>
            </w:pPr>
            <w:r>
              <w:rPr>
                <w:rFonts w:hint="eastAsia" w:ascii="黑体" w:hAnsi="黑体" w:eastAsia="黑体" w:cs="黑体"/>
                <w:b/>
                <w:sz w:val="18"/>
                <w:szCs w:val="18"/>
              </w:rPr>
              <w:t>夏  帆</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中国地质大学</w:t>
            </w:r>
            <w:r>
              <w:rPr>
                <w:rFonts w:ascii="Times New Roman" w:hAnsi="Times New Roman" w:eastAsia="黑体" w:cs="Times New Roman"/>
                <w:sz w:val="18"/>
                <w:szCs w:val="18"/>
              </w:rPr>
              <w:t>(</w:t>
            </w:r>
            <w:r>
              <w:rPr>
                <w:rFonts w:hint="eastAsia" w:ascii="黑体" w:hAnsi="黑体" w:eastAsia="黑体" w:cs="黑体"/>
                <w:sz w:val="18"/>
                <w:szCs w:val="18"/>
              </w:rPr>
              <w:t>武汉</w:t>
            </w:r>
            <w:r>
              <w:rPr>
                <w:rFonts w:ascii="Times New Roman" w:hAnsi="Times New Roman" w:eastAsia="黑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11:30-11:50</w:t>
            </w:r>
          </w:p>
        </w:tc>
        <w:tc>
          <w:tcPr>
            <w:tcW w:w="3704"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新型近红外共轭有机发光体的设计合成和</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光电性质研究</w:t>
            </w:r>
          </w:p>
          <w:p>
            <w:pPr>
              <w:adjustRightInd w:val="0"/>
              <w:snapToGrid w:val="0"/>
              <w:spacing w:line="20" w:lineRule="atLeast"/>
              <w:jc w:val="center"/>
              <w:rPr>
                <w:rFonts w:ascii="黑体" w:hAnsi="黑体" w:eastAsia="黑体" w:cs="黑体"/>
                <w:b/>
                <w:sz w:val="18"/>
                <w:szCs w:val="18"/>
              </w:rPr>
            </w:pPr>
            <w:r>
              <w:rPr>
                <w:rFonts w:hint="eastAsia" w:ascii="黑体" w:hAnsi="黑体" w:eastAsia="黑体" w:cs="黑体"/>
                <w:b/>
                <w:sz w:val="18"/>
                <w:szCs w:val="18"/>
              </w:rPr>
              <w:t>杨文君</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青岛科技大学</w:t>
            </w:r>
          </w:p>
        </w:tc>
        <w:tc>
          <w:tcPr>
            <w:tcW w:w="3658"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具有聚集诱导发光性能的多芳基丁二烯</w:t>
            </w:r>
          </w:p>
          <w:p>
            <w:pPr>
              <w:adjustRightInd w:val="0"/>
              <w:snapToGrid w:val="0"/>
              <w:spacing w:line="20" w:lineRule="atLeast"/>
              <w:jc w:val="center"/>
              <w:rPr>
                <w:rFonts w:ascii="黑体" w:hAnsi="黑体" w:eastAsia="黑体" w:cs="黑体"/>
                <w:b/>
                <w:sz w:val="18"/>
                <w:szCs w:val="18"/>
              </w:rPr>
            </w:pPr>
            <w:r>
              <w:rPr>
                <w:rFonts w:hint="eastAsia" w:ascii="黑体" w:hAnsi="黑体" w:eastAsia="黑体" w:cs="黑体"/>
                <w:b/>
                <w:sz w:val="18"/>
                <w:szCs w:val="18"/>
              </w:rPr>
              <w:t>董宇平</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11:50-12:10</w:t>
            </w:r>
          </w:p>
        </w:tc>
        <w:tc>
          <w:tcPr>
            <w:tcW w:w="3704"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非典型发光化合物及其发光机理</w:t>
            </w:r>
          </w:p>
          <w:p>
            <w:pPr>
              <w:adjustRightInd w:val="0"/>
              <w:snapToGrid w:val="0"/>
              <w:spacing w:line="20" w:lineRule="atLeast"/>
              <w:jc w:val="center"/>
              <w:rPr>
                <w:rFonts w:ascii="黑体" w:hAnsi="黑体" w:eastAsia="黑体" w:cs="黑体"/>
                <w:b/>
                <w:sz w:val="18"/>
                <w:szCs w:val="18"/>
              </w:rPr>
            </w:pPr>
            <w:r>
              <w:rPr>
                <w:rFonts w:hint="eastAsia" w:ascii="黑体" w:hAnsi="黑体" w:eastAsia="黑体" w:cs="黑体"/>
                <w:b/>
                <w:sz w:val="18"/>
                <w:szCs w:val="18"/>
              </w:rPr>
              <w:t>袁望章</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上海交通大学</w:t>
            </w:r>
          </w:p>
        </w:tc>
        <w:tc>
          <w:tcPr>
            <w:tcW w:w="3658"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sz w:val="18"/>
                <w:szCs w:val="18"/>
              </w:rPr>
            </w:pPr>
            <w:r>
              <w:rPr>
                <w:rFonts w:ascii="Times New Roman" w:hAnsi="Times New Roman" w:eastAsia="黑体" w:cs="Times New Roman"/>
                <w:sz w:val="18"/>
                <w:szCs w:val="18"/>
              </w:rPr>
              <w:t>AIE</w:t>
            </w:r>
            <w:r>
              <w:rPr>
                <w:rFonts w:hint="eastAsia" w:ascii="黑体" w:hAnsi="黑体" w:eastAsia="黑体" w:cs="黑体"/>
                <w:sz w:val="18"/>
                <w:szCs w:val="18"/>
              </w:rPr>
              <w:t>纳米颗粒+近红外二区生物组织窗口=</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大深度高分辨活体生物成像</w:t>
            </w:r>
          </w:p>
          <w:p>
            <w:pPr>
              <w:adjustRightInd w:val="0"/>
              <w:snapToGrid w:val="0"/>
              <w:spacing w:line="20" w:lineRule="atLeast"/>
              <w:jc w:val="center"/>
              <w:rPr>
                <w:rFonts w:ascii="黑体" w:hAnsi="黑体" w:eastAsia="黑体" w:cs="黑体"/>
                <w:b/>
                <w:sz w:val="18"/>
                <w:szCs w:val="18"/>
              </w:rPr>
            </w:pPr>
            <w:r>
              <w:rPr>
                <w:rFonts w:hint="eastAsia" w:ascii="黑体" w:hAnsi="黑体" w:eastAsia="黑体" w:cs="黑体"/>
                <w:b/>
                <w:sz w:val="18"/>
                <w:szCs w:val="18"/>
              </w:rPr>
              <w:t>钱  骏</w:t>
            </w:r>
          </w:p>
          <w:p>
            <w:pPr>
              <w:adjustRightInd w:val="0"/>
              <w:snapToGrid w:val="0"/>
              <w:spacing w:line="20" w:lineRule="atLeast"/>
              <w:jc w:val="center"/>
              <w:rPr>
                <w:rFonts w:ascii="黑体" w:hAnsi="黑体" w:eastAsia="黑体" w:cs="黑体"/>
                <w:sz w:val="18"/>
                <w:szCs w:val="18"/>
              </w:rPr>
            </w:pPr>
            <w:r>
              <w:rPr>
                <w:rFonts w:hint="eastAsia" w:ascii="黑体" w:hAnsi="黑体" w:eastAsia="黑体" w:cs="黑体"/>
                <w:sz w:val="18"/>
                <w:szCs w:val="18"/>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12:10-14:00</w:t>
            </w:r>
          </w:p>
        </w:tc>
        <w:tc>
          <w:tcPr>
            <w:tcW w:w="7362"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自助午餐</w:t>
            </w:r>
          </w:p>
        </w:tc>
      </w:tr>
    </w:tbl>
    <w:p>
      <w:pPr>
        <w:spacing w:line="360" w:lineRule="auto"/>
        <w:rPr>
          <w:rFonts w:ascii="Times New Roman" w:hAnsi="Times New Roman" w:eastAsia="宋体" w:cs="Times New Roman"/>
          <w:sz w:val="22"/>
          <w:szCs w:val="22"/>
        </w:rPr>
      </w:pPr>
    </w:p>
    <w:tbl>
      <w:tblPr>
        <w:tblStyle w:val="13"/>
        <w:tblpPr w:leftFromText="180" w:rightFromText="180" w:vertAnchor="text" w:horzAnchor="page" w:tblpX="1770" w:tblpY="3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681"/>
        <w:gridCol w:w="105"/>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8522" w:type="dxa"/>
            <w:gridSpan w:val="4"/>
            <w:tcBorders>
              <w:top w:val="single" w:color="F79646" w:sz="8" w:space="0"/>
              <w:left w:val="single" w:color="F79646" w:sz="8" w:space="0"/>
              <w:bottom w:val="single" w:color="FFFFFF" w:sz="4" w:space="0"/>
              <w:right w:val="single" w:color="F79646" w:sz="8" w:space="0"/>
            </w:tcBorders>
            <w:shd w:val="clear" w:color="auto" w:fill="F79646"/>
            <w:vAlign w:val="center"/>
          </w:tcPr>
          <w:p>
            <w:pPr>
              <w:snapToGrid w:val="0"/>
              <w:spacing w:line="238" w:lineRule="auto"/>
              <w:jc w:val="center"/>
              <w:rPr>
                <w:rFonts w:ascii="Times New Roman" w:hAnsi="Times New Roman" w:eastAsia="黑体" w:cs="Times New Roman"/>
                <w:color w:val="FFFFFF"/>
                <w:sz w:val="18"/>
                <w:szCs w:val="18"/>
              </w:rPr>
            </w:pPr>
            <w:r>
              <w:rPr>
                <w:rFonts w:ascii="Times New Roman" w:hAnsi="Times New Roman" w:eastAsia="黑体" w:cs="Times New Roman"/>
                <w:b/>
                <w:bCs/>
                <w:szCs w:val="21"/>
              </w:rPr>
              <w:t>9月27日下午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160" w:type="dxa"/>
            <w:tcBorders>
              <w:top w:val="single" w:color="FFFFFF"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黑体" w:hAnsi="黑体" w:eastAsia="黑体" w:cs="黑体"/>
                <w:color w:val="FFFFFF"/>
                <w:sz w:val="18"/>
                <w:szCs w:val="18"/>
              </w:rPr>
            </w:pPr>
          </w:p>
        </w:tc>
        <w:tc>
          <w:tcPr>
            <w:tcW w:w="3786" w:type="dxa"/>
            <w:gridSpan w:val="2"/>
            <w:tcBorders>
              <w:top w:val="single" w:color="FFFFFF"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第一分会场</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帅志刚</w:t>
            </w:r>
          </w:p>
        </w:tc>
        <w:tc>
          <w:tcPr>
            <w:tcW w:w="3576" w:type="dxa"/>
            <w:tcBorders>
              <w:top w:val="single" w:color="FFFFFF"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第二分会场</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张德清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14:00-14:20</w:t>
            </w:r>
          </w:p>
        </w:tc>
        <w:tc>
          <w:tcPr>
            <w:tcW w:w="3786"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高效的固态有机单分子白光：菲基碳硼烷</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燕  红</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sz w:val="18"/>
                <w:szCs w:val="18"/>
              </w:rPr>
              <w:t>南京大学</w:t>
            </w:r>
          </w:p>
        </w:tc>
        <w:tc>
          <w:tcPr>
            <w:tcW w:w="3576"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具有</w:t>
            </w: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特性的纳米体系及薄膜的制备</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与应用探讨</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吴水珠</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14:20-14:40</w:t>
            </w:r>
          </w:p>
        </w:tc>
        <w:tc>
          <w:tcPr>
            <w:tcW w:w="3786"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通过配位键导向自组装构筑基于四苯乙烯</w:t>
            </w:r>
            <w:r>
              <w:rPr>
                <w:rFonts w:ascii="Times New Roman" w:hAnsi="Times New Roman" w:eastAsia="黑体" w:cs="Times New Roman"/>
                <w:color w:val="000000"/>
                <w:sz w:val="18"/>
                <w:szCs w:val="18"/>
              </w:rPr>
              <w:t>TPE</w:t>
            </w:r>
            <w:r>
              <w:rPr>
                <w:rFonts w:hint="eastAsia" w:ascii="黑体" w:hAnsi="黑体" w:eastAsia="黑体" w:cs="黑体"/>
                <w:color w:val="000000"/>
                <w:sz w:val="18"/>
                <w:szCs w:val="18"/>
              </w:rPr>
              <w:t>的组装体系</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杨海波</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华中师范大学</w:t>
            </w:r>
          </w:p>
        </w:tc>
        <w:tc>
          <w:tcPr>
            <w:tcW w:w="3576"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Designing aggregation-induced delayed fluorescence emitters towards time-resolved luminescence imaging in living cells</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b/>
                <w:color w:val="000000"/>
                <w:sz w:val="18"/>
                <w:szCs w:val="18"/>
              </w:rPr>
              <w:t>杨楚罗</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14:40-15:00</w:t>
            </w:r>
          </w:p>
        </w:tc>
        <w:tc>
          <w:tcPr>
            <w:tcW w:w="3786"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活性的圆偏振发光</w:t>
            </w:r>
            <w:r>
              <w:rPr>
                <w:rFonts w:ascii="Times New Roman" w:hAnsi="Times New Roman" w:eastAsia="黑体" w:cs="Times New Roman"/>
                <w:color w:val="000000"/>
                <w:sz w:val="18"/>
                <w:szCs w:val="18"/>
              </w:rPr>
              <w:t>CPL</w:t>
            </w:r>
            <w:r>
              <w:rPr>
                <w:rFonts w:hint="eastAsia" w:ascii="黑体" w:hAnsi="黑体" w:eastAsia="黑体" w:cs="黑体"/>
                <w:color w:val="000000"/>
                <w:sz w:val="18"/>
                <w:szCs w:val="18"/>
              </w:rPr>
              <w:t>与电致化学发光</w:t>
            </w:r>
            <w:r>
              <w:rPr>
                <w:rFonts w:ascii="Times New Roman" w:hAnsi="Times New Roman" w:eastAsia="黑体" w:cs="Times New Roman"/>
                <w:color w:val="000000"/>
                <w:sz w:val="18"/>
                <w:szCs w:val="18"/>
              </w:rPr>
              <w:t>ECL</w:t>
            </w:r>
            <w:r>
              <w:rPr>
                <w:rFonts w:hint="eastAsia" w:ascii="黑体" w:hAnsi="黑体" w:eastAsia="黑体" w:cs="黑体"/>
                <w:color w:val="000000"/>
                <w:sz w:val="18"/>
                <w:szCs w:val="18"/>
              </w:rPr>
              <w:t>材料研究</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成义祥</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南京大学</w:t>
            </w:r>
          </w:p>
        </w:tc>
        <w:tc>
          <w:tcPr>
            <w:tcW w:w="3576"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水杨醛席夫碱聚集诱导荧光探针</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童爱军</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15:00-15:20</w:t>
            </w:r>
          </w:p>
        </w:tc>
        <w:tc>
          <w:tcPr>
            <w:tcW w:w="3786"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超分辨荧光成像分子基础：从分子开关到</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聚集诱导发光</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朱明强</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华中科技大学</w:t>
            </w:r>
          </w:p>
        </w:tc>
        <w:tc>
          <w:tcPr>
            <w:tcW w:w="3576" w:type="dxa"/>
            <w:tcBorders>
              <w:top w:val="single" w:color="F79646" w:sz="8" w:space="0"/>
              <w:left w:val="single" w:color="F79646" w:sz="8" w:space="0"/>
              <w:bottom w:val="single" w:color="F79646" w:sz="8" w:space="0"/>
              <w:right w:val="single" w:color="F79646" w:sz="8" w:space="0"/>
            </w:tcBorders>
            <w:shd w:val="clear" w:color="auto" w:fill="FBD5B5"/>
            <w:vAlign w:val="center"/>
          </w:tcPr>
          <w:p>
            <w:pPr>
              <w:autoSpaceDE w:val="0"/>
              <w:autoSpaceDN w:val="0"/>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基于</w:t>
            </w: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对无机-有机复合材料分散度</w:t>
            </w:r>
          </w:p>
          <w:p>
            <w:pPr>
              <w:autoSpaceDE w:val="0"/>
              <w:autoSpaceDN w:val="0"/>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可视化分析</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吕  超</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15:20-15:40</w:t>
            </w:r>
          </w:p>
        </w:tc>
        <w:tc>
          <w:tcPr>
            <w:tcW w:w="3786"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发光材料分子中光物理和光化学</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失活过程的竞争</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彭  谦</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中国科学院化学研究所</w:t>
            </w:r>
          </w:p>
        </w:tc>
        <w:tc>
          <w:tcPr>
            <w:tcW w:w="3576"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具有聚集诱导发光性质的光敏剂应用于</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肿瘤成像和治疗</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袁友永</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15:40-16:00</w:t>
            </w:r>
          </w:p>
        </w:tc>
        <w:tc>
          <w:tcPr>
            <w:tcW w:w="7362" w:type="dxa"/>
            <w:gridSpan w:val="3"/>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茶 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Times New Roman" w:hAnsi="Times New Roman" w:eastAsia="黑体" w:cs="Times New Roman"/>
                <w:color w:val="000000"/>
                <w:sz w:val="18"/>
                <w:szCs w:val="18"/>
              </w:rPr>
            </w:pP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第一分会场</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杨海波</w:t>
            </w:r>
          </w:p>
        </w:tc>
        <w:tc>
          <w:tcPr>
            <w:tcW w:w="3681"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第二分会场</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杨楚罗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16:00-16:20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超金属金属成键导向的聚集诱导发光现象</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于澍燕</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北京工业大学</w:t>
            </w:r>
          </w:p>
        </w:tc>
        <w:tc>
          <w:tcPr>
            <w:tcW w:w="3681"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黑体" w:hAnsi="黑体" w:eastAsia="黑体" w:cs="黑体"/>
                <w:color w:val="000000"/>
                <w:sz w:val="18"/>
                <w:szCs w:val="18"/>
              </w:rPr>
            </w:pPr>
            <w:r>
              <w:rPr>
                <w:rFonts w:ascii="Times New Roman" w:hAnsi="Times New Roman" w:eastAsia="黑体" w:cs="Times New Roman"/>
                <w:color w:val="000000"/>
                <w:sz w:val="18"/>
                <w:szCs w:val="18"/>
              </w:rPr>
              <w:t>AIEgen</w:t>
            </w:r>
            <w:r>
              <w:rPr>
                <w:rFonts w:hint="eastAsia" w:ascii="黑体" w:hAnsi="黑体" w:eastAsia="黑体" w:cs="黑体"/>
                <w:color w:val="000000"/>
                <w:sz w:val="18"/>
                <w:szCs w:val="18"/>
              </w:rPr>
              <w:t>形貌的调控与肿瘤靶向成像</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朱为宏</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华东理工大学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16:20-16:40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吡啶基修饰的四苯基乙烯衍生物的</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设计合成与综合性能</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孙景志</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浙江大学</w:t>
            </w:r>
          </w:p>
        </w:tc>
        <w:tc>
          <w:tcPr>
            <w:tcW w:w="3681"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高分子在基因载体中的应用</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高  辉</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天津理工大学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16:40-17:00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Two-component Aggregation-induced emission Materials: Tunable One/Two-photon Luminescence and Stimuli-responsive Switches by Cocrystal Formation</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闫东鹏</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北京师范大学</w:t>
            </w:r>
          </w:p>
        </w:tc>
        <w:tc>
          <w:tcPr>
            <w:tcW w:w="3681"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Supramolecular Film Based on AIEgen: Multiple Configuration Compatibility of Humidity Sensing</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阎  云</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17:00-17:20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超分子配位络合物中的聚集诱导发光化学</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颜徐州</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上海交通大学</w:t>
            </w:r>
          </w:p>
        </w:tc>
        <w:tc>
          <w:tcPr>
            <w:tcW w:w="3681"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结构修饰调控聚集体发光及应用研究</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赵  娜</w:t>
            </w:r>
          </w:p>
          <w:p>
            <w:pPr>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陕西师范大学</w:t>
            </w:r>
          </w:p>
        </w:tc>
      </w:tr>
    </w:tbl>
    <w:p>
      <w:pPr>
        <w:rPr>
          <w:rFonts w:ascii="Times New Roman" w:hAnsi="Times New Roman" w:eastAsia="宋体" w:cs="Times New Roman"/>
          <w:sz w:val="4"/>
          <w:szCs w:val="4"/>
        </w:rPr>
      </w:pPr>
    </w:p>
    <w:p>
      <w:pPr>
        <w:rPr>
          <w:rFonts w:ascii="Times New Roman" w:hAnsi="Times New Roman" w:eastAsia="宋体" w:cs="Times New Roman"/>
          <w:sz w:val="4"/>
          <w:szCs w:val="4"/>
        </w:rPr>
      </w:pPr>
    </w:p>
    <w:p>
      <w:pPr>
        <w:rPr>
          <w:rFonts w:ascii="Times New Roman" w:hAnsi="Times New Roman" w:eastAsia="宋体" w:cs="Times New Roman"/>
          <w:sz w:val="4"/>
          <w:szCs w:val="4"/>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681"/>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522" w:type="dxa"/>
            <w:gridSpan w:val="3"/>
            <w:tcBorders>
              <w:top w:val="single" w:color="F79646" w:sz="8" w:space="0"/>
              <w:left w:val="single" w:color="F79646" w:sz="8" w:space="0"/>
              <w:bottom w:val="single" w:color="FFFFFF" w:sz="4" w:space="0"/>
              <w:right w:val="single" w:color="F79646" w:sz="8" w:space="0"/>
            </w:tcBorders>
            <w:shd w:val="clear" w:color="auto" w:fill="F79646"/>
            <w:vAlign w:val="center"/>
          </w:tcPr>
          <w:p>
            <w:pPr>
              <w:adjustRightInd w:val="0"/>
              <w:snapToGrid w:val="0"/>
              <w:spacing w:line="238" w:lineRule="auto"/>
              <w:jc w:val="center"/>
              <w:rPr>
                <w:rFonts w:ascii="Times New Roman" w:hAnsi="Times New Roman" w:eastAsia="黑体" w:cs="Times New Roman"/>
                <w:color w:val="FFFFFF"/>
                <w:sz w:val="18"/>
                <w:szCs w:val="18"/>
              </w:rPr>
            </w:pPr>
            <w:r>
              <w:rPr>
                <w:rFonts w:ascii="Times New Roman" w:hAnsi="Times New Roman" w:eastAsia="黑体" w:cs="Times New Roman"/>
                <w:b/>
                <w:bCs/>
                <w:szCs w:val="21"/>
              </w:rPr>
              <w:br w:type="page"/>
            </w:r>
            <w:r>
              <w:rPr>
                <w:rFonts w:ascii="Times New Roman" w:hAnsi="Times New Roman" w:eastAsia="黑体" w:cs="Times New Roman"/>
                <w:b/>
                <w:bCs/>
                <w:szCs w:val="21"/>
              </w:rPr>
              <w:t>9月28日上午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159" w:type="dxa"/>
            <w:tcBorders>
              <w:top w:val="single" w:color="FFFFFF" w:sz="4"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p>
        </w:tc>
        <w:tc>
          <w:tcPr>
            <w:tcW w:w="3681" w:type="dxa"/>
            <w:tcBorders>
              <w:top w:val="single" w:color="FFFFFF" w:sz="4"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第一分会场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胡文平</w:t>
            </w:r>
          </w:p>
        </w:tc>
        <w:tc>
          <w:tcPr>
            <w:tcW w:w="3682" w:type="dxa"/>
            <w:tcBorders>
              <w:top w:val="single" w:color="FFFFFF" w:sz="4"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第二分会场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赵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08:30-08:50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基于聚集诱导发光的光捕获体系</w:t>
            </w:r>
            <w:r>
              <w:rPr>
                <w:rFonts w:ascii="Times New Roman" w:hAnsi="Times New Roman" w:eastAsia="黑体" w:cs="Times New Roman"/>
                <w:sz w:val="18"/>
                <w:szCs w:val="18"/>
              </w:rPr>
              <w:t>AIE</w:t>
            </w:r>
            <w:r>
              <w:rPr>
                <w:rFonts w:hint="eastAsia" w:ascii="黑体" w:hAnsi="黑体" w:eastAsia="黑体" w:cs="黑体"/>
                <w:sz w:val="18"/>
                <w:szCs w:val="18"/>
              </w:rPr>
              <w:t>分子</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发光的精细调控</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杨清正</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北京师范大学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具有</w:t>
            </w:r>
            <w:r>
              <w:rPr>
                <w:rFonts w:ascii="Times New Roman" w:hAnsi="Times New Roman" w:eastAsia="黑体" w:cs="Times New Roman"/>
                <w:sz w:val="18"/>
                <w:szCs w:val="18"/>
              </w:rPr>
              <w:t>AIE</w:t>
            </w:r>
            <w:r>
              <w:rPr>
                <w:rFonts w:hint="eastAsia" w:ascii="黑体" w:hAnsi="黑体" w:eastAsia="黑体" w:cs="黑体"/>
                <w:sz w:val="18"/>
                <w:szCs w:val="18"/>
              </w:rPr>
              <w:t>特性铱</w:t>
            </w:r>
            <w:r>
              <w:rPr>
                <w:rFonts w:ascii="Times New Roman" w:hAnsi="Times New Roman" w:eastAsia="黑体" w:cs="Times New Roman"/>
                <w:sz w:val="18"/>
                <w:szCs w:val="18"/>
              </w:rPr>
              <w:t>(III)</w:t>
            </w:r>
            <w:r>
              <w:rPr>
                <w:rFonts w:hint="eastAsia" w:ascii="黑体" w:hAnsi="黑体" w:eastAsia="黑体" w:cs="黑体"/>
                <w:sz w:val="18"/>
                <w:szCs w:val="18"/>
              </w:rPr>
              <w:t>配合物的生物应用</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巢  晖</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08:50-09:10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一种新型非传统荧光聚合物的制备</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张兴宏</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浙江大学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增强型聚集诱导发光探针的设计合成</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及其应用</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欧阳津</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09:10-09:30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高效发光柔性聚酰亚胺薄膜研究进展</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张  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中山大学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近红外</w:t>
            </w:r>
            <w:r>
              <w:rPr>
                <w:rFonts w:ascii="Times New Roman" w:hAnsi="Times New Roman" w:eastAsia="黑体" w:cs="Times New Roman"/>
                <w:sz w:val="18"/>
                <w:szCs w:val="18"/>
              </w:rPr>
              <w:t>AIE</w:t>
            </w:r>
            <w:r>
              <w:rPr>
                <w:rFonts w:hint="eastAsia" w:ascii="黑体" w:hAnsi="黑体" w:eastAsia="黑体" w:cs="黑体"/>
                <w:sz w:val="18"/>
                <w:szCs w:val="18"/>
              </w:rPr>
              <w:t>荧光识别染料设计与成像研究</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郭志前</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华东理工大学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09:30-09:50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氮杂苯并蒽酮及其衍生物的聚集诱导发光</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性质及应用</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胡蓉蓉</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华南理工大学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基于非辐射跃迁调控的多功能</w:t>
            </w:r>
            <w:r>
              <w:rPr>
                <w:rFonts w:ascii="Times New Roman" w:hAnsi="Times New Roman" w:eastAsia="黑体" w:cs="Times New Roman"/>
                <w:sz w:val="18"/>
                <w:szCs w:val="18"/>
              </w:rPr>
              <w:t>AIE</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生物探针设计及其生物医学应用</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顾星桂</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09:50-10:10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金属荧光聚合物：当金属配位遇上</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聚集诱导发光</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张明明</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西安交通大学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基于</w:t>
            </w:r>
            <w:r>
              <w:rPr>
                <w:rFonts w:ascii="Times New Roman" w:hAnsi="Times New Roman" w:eastAsia="黑体" w:cs="Times New Roman"/>
                <w:sz w:val="18"/>
                <w:szCs w:val="18"/>
              </w:rPr>
              <w:t>AIE</w:t>
            </w:r>
            <w:r>
              <w:rPr>
                <w:rFonts w:hint="eastAsia" w:ascii="黑体" w:hAnsi="黑体" w:eastAsia="黑体" w:cs="黑体"/>
                <w:sz w:val="18"/>
                <w:szCs w:val="18"/>
              </w:rPr>
              <w:t>-多肽的“在体”仿生材料</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王  磊</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国家纳米科学中心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10:10-10:30</w:t>
            </w:r>
          </w:p>
        </w:tc>
        <w:tc>
          <w:tcPr>
            <w:tcW w:w="7363"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茶 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第一分会场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杨清正</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第二分会场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巢  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10:30-10:50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spacing w:line="238" w:lineRule="auto"/>
              <w:jc w:val="center"/>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高迁移率场效应材料</w:t>
            </w:r>
          </w:p>
          <w:p>
            <w:pPr>
              <w:snapToGrid w:val="0"/>
              <w:spacing w:line="238" w:lineRule="auto"/>
              <w:jc w:val="center"/>
              <w:rPr>
                <w:rFonts w:ascii="黑体" w:hAnsi="黑体" w:eastAsia="黑体" w:cs="黑体"/>
                <w:b/>
                <w:color w:val="000000"/>
                <w:sz w:val="18"/>
                <w:szCs w:val="18"/>
              </w:rPr>
            </w:pPr>
            <w:r>
              <w:rPr>
                <w:rFonts w:hint="eastAsia" w:ascii="黑体" w:hAnsi="黑体" w:eastAsia="黑体" w:cs="黑体"/>
                <w:b/>
                <w:color w:val="000000"/>
                <w:sz w:val="18"/>
                <w:szCs w:val="18"/>
              </w:rPr>
              <w:t>胡文平</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color w:val="000000"/>
                <w:sz w:val="18"/>
                <w:szCs w:val="18"/>
              </w:rPr>
              <w:t>天津大学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sz w:val="18"/>
                <w:szCs w:val="18"/>
              </w:rPr>
            </w:pPr>
            <w:r>
              <w:rPr>
                <w:rFonts w:ascii="Times New Roman" w:hAnsi="Times New Roman" w:eastAsia="黑体" w:cs="Times New Roman"/>
                <w:sz w:val="18"/>
                <w:szCs w:val="18"/>
              </w:rPr>
              <w:t>Fluorescent Porous Materials for</w:t>
            </w:r>
          </w:p>
          <w:p>
            <w:pPr>
              <w:adjustRightInd w:val="0"/>
              <w:snapToGrid w:val="0"/>
              <w:spacing w:line="238" w:lineRule="auto"/>
              <w:jc w:val="center"/>
              <w:rPr>
                <w:rFonts w:ascii="Times New Roman" w:hAnsi="Times New Roman" w:eastAsia="黑体" w:cs="Times New Roman"/>
                <w:sz w:val="18"/>
                <w:szCs w:val="18"/>
              </w:rPr>
            </w:pPr>
            <w:r>
              <w:rPr>
                <w:rFonts w:ascii="Times New Roman" w:hAnsi="Times New Roman" w:eastAsia="黑体" w:cs="Times New Roman"/>
                <w:sz w:val="18"/>
                <w:szCs w:val="18"/>
              </w:rPr>
              <w:t>Chemical Sensing</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赵  丹</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新加坡国立大学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exac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10:50-11:10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在高分子无机复合体系中高分子分子量</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如何影响了无机物的功能特性</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卜伟锋</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兰州大学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基于吡咯并吡咯二酮的聚集诱导发光</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近红外荧光探针</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花建丽</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华东理工大学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11:10-11:30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sz w:val="18"/>
                <w:szCs w:val="18"/>
              </w:rPr>
            </w:pPr>
            <w:r>
              <w:rPr>
                <w:rFonts w:ascii="Times New Roman" w:hAnsi="Times New Roman" w:eastAsia="黑体" w:cs="Times New Roman"/>
                <w:sz w:val="18"/>
                <w:szCs w:val="18"/>
              </w:rPr>
              <w:t>Stimuli-responsive Pure Organic Luminescent Supramolecules</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马  骧</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华东理工大学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分散-团聚调控的化学发光及其分析应用</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李保新</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11:30-11:50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含主族元素</w:t>
            </w:r>
            <w:r>
              <w:rPr>
                <w:rFonts w:ascii="Times New Roman" w:hAnsi="Times New Roman" w:eastAsia="黑体" w:cs="Times New Roman"/>
                <w:sz w:val="18"/>
                <w:szCs w:val="18"/>
              </w:rPr>
              <w:t>AIEgens</w:t>
            </w:r>
            <w:r>
              <w:rPr>
                <w:rFonts w:hint="eastAsia" w:ascii="黑体" w:hAnsi="黑体" w:eastAsia="黑体" w:cs="黑体"/>
                <w:sz w:val="18"/>
                <w:szCs w:val="18"/>
              </w:rPr>
              <w:t>的设计制备及应用</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何  刚</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西安交通大学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可激活型</w:t>
            </w:r>
            <w:r>
              <w:rPr>
                <w:rFonts w:ascii="Times New Roman" w:hAnsi="Times New Roman" w:eastAsia="黑体" w:cs="Times New Roman"/>
                <w:sz w:val="18"/>
                <w:szCs w:val="18"/>
              </w:rPr>
              <w:t>AIE</w:t>
            </w:r>
            <w:r>
              <w:rPr>
                <w:rFonts w:hint="eastAsia" w:ascii="黑体" w:hAnsi="黑体" w:eastAsia="黑体" w:cs="黑体"/>
                <w:sz w:val="18"/>
                <w:szCs w:val="18"/>
              </w:rPr>
              <w:t>探针在活体微小肿瘤的</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高灵敏度检测</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王忠良</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西安电子科技大学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11:50-12:10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以电子给体-受体与共轭核心构建多色刺激响应性发光材料</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董永强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北京师范大学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聚集诱导发光聚合物胶束灵敏</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检测水污染物</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梁国栋</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12:10-14:00</w:t>
            </w:r>
          </w:p>
        </w:tc>
        <w:tc>
          <w:tcPr>
            <w:tcW w:w="7363"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自助午餐</w:t>
            </w:r>
          </w:p>
        </w:tc>
      </w:tr>
    </w:tbl>
    <w:p>
      <w:pPr>
        <w:rPr>
          <w:rFonts w:ascii="Times New Roman" w:hAnsi="Times New Roman" w:eastAsia="宋体" w:cs="Times New Roman"/>
          <w:sz w:val="18"/>
          <w:szCs w:val="18"/>
        </w:rPr>
      </w:pPr>
    </w:p>
    <w:tbl>
      <w:tblPr>
        <w:tblStyle w:val="13"/>
        <w:tblpPr w:leftFromText="180" w:rightFromText="180" w:vertAnchor="text" w:horzAnchor="page" w:tblpX="1791" w:tblpY="29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681"/>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3"/>
            <w:tcBorders>
              <w:top w:val="single" w:color="F79646" w:sz="8" w:space="0"/>
              <w:left w:val="single" w:color="F79646" w:sz="8" w:space="0"/>
              <w:bottom w:val="single" w:color="FFFFFF" w:sz="4" w:space="0"/>
              <w:right w:val="single" w:color="F79646" w:sz="8" w:space="0"/>
            </w:tcBorders>
            <w:shd w:val="clear" w:color="auto" w:fill="F79646"/>
            <w:vAlign w:val="center"/>
          </w:tcPr>
          <w:p>
            <w:pPr>
              <w:adjustRightInd w:val="0"/>
              <w:snapToGrid w:val="0"/>
              <w:spacing w:line="20" w:lineRule="atLeast"/>
              <w:jc w:val="center"/>
              <w:rPr>
                <w:rFonts w:ascii="Times New Roman" w:hAnsi="Times New Roman" w:eastAsia="宋体" w:cs="Times New Roman"/>
                <w:color w:val="FFFFFF"/>
                <w:sz w:val="18"/>
                <w:szCs w:val="18"/>
              </w:rPr>
            </w:pPr>
            <w:r>
              <w:rPr>
                <w:rFonts w:ascii="Times New Roman" w:hAnsi="Times New Roman" w:eastAsia="黑体" w:cs="Times New Roman"/>
                <w:b/>
                <w:bCs/>
                <w:szCs w:val="21"/>
              </w:rPr>
              <w:t>9月28日下午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FFFFF"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FFFFFF"/>
                <w:sz w:val="18"/>
                <w:szCs w:val="18"/>
              </w:rPr>
            </w:pPr>
          </w:p>
        </w:tc>
        <w:tc>
          <w:tcPr>
            <w:tcW w:w="3681" w:type="dxa"/>
            <w:tcBorders>
              <w:top w:val="single" w:color="FFFFFF"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第一分会场</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马东阁</w:t>
            </w:r>
          </w:p>
        </w:tc>
        <w:tc>
          <w:tcPr>
            <w:tcW w:w="3682" w:type="dxa"/>
            <w:tcBorders>
              <w:top w:val="single" w:color="FFFFFF"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第二分会场</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危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14:00-14:20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体系分子设计与其性能之间的关系初探</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李  振</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武汉大学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聚集增强光动力及尺寸可变的纳米药物</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用于癌症诊疗</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尹梅贞</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14:20-14:40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Manipulating Aggregation-Induced Emission with Pillararenes</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杨英威</w:t>
            </w:r>
          </w:p>
          <w:p>
            <w:pPr>
              <w:adjustRightInd w:val="0"/>
              <w:snapToGrid w:val="0"/>
              <w:spacing w:line="20" w:lineRule="atLeast"/>
              <w:jc w:val="center"/>
              <w:rPr>
                <w:rFonts w:ascii="Times New Roman" w:hAnsi="Times New Roman" w:eastAsia="宋体" w:cs="Times New Roman"/>
                <w:color w:val="000000"/>
                <w:sz w:val="18"/>
                <w:szCs w:val="18"/>
              </w:rPr>
            </w:pPr>
            <w:r>
              <w:rPr>
                <w:rFonts w:hint="eastAsia" w:ascii="黑体" w:hAnsi="黑体" w:eastAsia="黑体" w:cs="黑体"/>
                <w:color w:val="000000"/>
                <w:sz w:val="18"/>
                <w:szCs w:val="18"/>
              </w:rPr>
              <w:t>吉林大学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From bench to bedside: bring AIEgen into clinical practice</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郑  磊</w:t>
            </w:r>
          </w:p>
          <w:p>
            <w:pPr>
              <w:adjustRightInd w:val="0"/>
              <w:snapToGrid w:val="0"/>
              <w:spacing w:line="20" w:lineRule="atLeast"/>
              <w:jc w:val="center"/>
              <w:rPr>
                <w:rFonts w:ascii="Times New Roman" w:hAnsi="Times New Roman" w:eastAsia="宋体" w:cs="Times New Roman"/>
                <w:color w:val="000000"/>
                <w:sz w:val="18"/>
                <w:szCs w:val="18"/>
              </w:rPr>
            </w:pPr>
            <w:r>
              <w:rPr>
                <w:rFonts w:hint="eastAsia" w:ascii="黑体" w:hAnsi="黑体" w:eastAsia="黑体" w:cs="黑体"/>
                <w:color w:val="000000"/>
                <w:sz w:val="18"/>
                <w:szCs w:val="18"/>
              </w:rPr>
              <w:t>南方医科大学南方医院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14:40-15:00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环八四噻吩的芳基化与树枝化</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衍生物的</w:t>
            </w: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现象</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王  华</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河南大学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设计合成基于四噻吩乙烯的红光</w:t>
            </w: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材料：显著红移的压致变色特性和优异的细胞膜</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荧光成像</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王金亮</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15:00-15:20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多芳硫化合物的可控聚集诱导磷光</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朱亮亮</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复旦大学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两亲分子聚集体诱导荧光增强</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及其传感应用</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丁立平</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15:20-15:40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基于激发态分子运动调控的聚集诱导发光新体系的发展以及新机制的研究</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赵  征</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香港科技大学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简便合成红/近红外发光的</w:t>
            </w:r>
            <w:r>
              <w:rPr>
                <w:rFonts w:ascii="Times New Roman" w:hAnsi="Times New Roman" w:eastAsia="黑体" w:cs="Times New Roman"/>
                <w:sz w:val="18"/>
                <w:szCs w:val="18"/>
              </w:rPr>
              <w:t>AIEgens</w:t>
            </w:r>
            <w:r>
              <w:rPr>
                <w:rFonts w:hint="eastAsia" w:ascii="黑体" w:hAnsi="黑体" w:eastAsia="黑体" w:cs="黑体"/>
                <w:sz w:val="18"/>
                <w:szCs w:val="18"/>
              </w:rPr>
              <w:t>及其在生物成像和治疗方面的应用</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王  东</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sz w:val="18"/>
                <w:szCs w:val="18"/>
              </w:rPr>
              <w:t>深圳大学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15:40-16:00</w:t>
            </w:r>
          </w:p>
        </w:tc>
        <w:tc>
          <w:tcPr>
            <w:tcW w:w="7363"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茶 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第一分会场</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李  振</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第二分会场</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主持人：</w:t>
            </w:r>
            <w:r>
              <w:rPr>
                <w:rFonts w:hint="eastAsia" w:ascii="黑体" w:hAnsi="黑体" w:eastAsia="黑体" w:cs="黑体"/>
                <w:b/>
                <w:color w:val="000000"/>
                <w:sz w:val="18"/>
                <w:szCs w:val="18"/>
              </w:rPr>
              <w:t>尹梅贞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16:00-16:20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基于一种高效蓝光</w:t>
            </w: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的荧光/磷光混合型白光</w:t>
            </w:r>
            <w:r>
              <w:rPr>
                <w:rFonts w:ascii="Times New Roman" w:hAnsi="Times New Roman" w:eastAsia="黑体" w:cs="Times New Roman"/>
                <w:color w:val="000000"/>
                <w:sz w:val="18"/>
                <w:szCs w:val="18"/>
              </w:rPr>
              <w:t>OLEDs</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马东阁</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华南理工大学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高分子纳米探针构建及其</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生物医学应用</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危  岩</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16:20-16:40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具有共平面构象的</w:t>
            </w: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分子</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黄  辉</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中国科学院大学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利用空间型荧光探针方便有效地检测</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不同状态的线粒体膜电位</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于晓强</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16:40-17:00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超长有机磷光材料</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安众福</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南京工业大学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基于聚集诱导发光分子开发具有双淬灭</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机制的小分子荧光探针</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张崇敬</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中国医学科学院药物研究所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17:00-17:20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材料激发三线态的调控：长寿命</w:t>
            </w:r>
          </w:p>
          <w:p>
            <w:pPr>
              <w:adjustRightInd w:val="0"/>
              <w:snapToGrid w:val="0"/>
              <w:spacing w:line="20" w:lineRule="atLeast"/>
              <w:jc w:val="center"/>
              <w:rPr>
                <w:rFonts w:ascii="黑体" w:hAnsi="黑体" w:eastAsia="黑体" w:cs="黑体"/>
                <w:color w:val="000000"/>
                <w:sz w:val="18"/>
                <w:szCs w:val="18"/>
              </w:rPr>
            </w:pPr>
            <w:r>
              <w:rPr>
                <w:rFonts w:ascii="Times New Roman" w:hAnsi="Times New Roman" w:eastAsia="黑体" w:cs="Times New Roman"/>
                <w:color w:val="000000"/>
                <w:sz w:val="18"/>
                <w:szCs w:val="18"/>
              </w:rPr>
              <w:t>RTP</w:t>
            </w:r>
            <w:r>
              <w:rPr>
                <w:rFonts w:hint="eastAsia" w:ascii="黑体" w:hAnsi="黑体" w:eastAsia="黑体" w:cs="黑体"/>
                <w:color w:val="000000"/>
                <w:sz w:val="18"/>
                <w:szCs w:val="18"/>
              </w:rPr>
              <w:t>及</w:t>
            </w:r>
            <w:r>
              <w:rPr>
                <w:rFonts w:ascii="Times New Roman" w:hAnsi="Times New Roman" w:eastAsia="黑体" w:cs="Times New Roman"/>
                <w:color w:val="000000"/>
                <w:sz w:val="18"/>
                <w:szCs w:val="18"/>
              </w:rPr>
              <w:t>TADF</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杨志涌</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中山大学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具有</w:t>
            </w: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和</w:t>
            </w:r>
            <w:r>
              <w:rPr>
                <w:rFonts w:ascii="Times New Roman" w:hAnsi="Times New Roman" w:eastAsia="黑体" w:cs="Times New Roman"/>
                <w:color w:val="000000"/>
                <w:sz w:val="18"/>
                <w:szCs w:val="18"/>
              </w:rPr>
              <w:t>ESIPT</w:t>
            </w:r>
            <w:r>
              <w:rPr>
                <w:rFonts w:hint="eastAsia" w:ascii="黑体" w:hAnsi="黑体" w:eastAsia="黑体" w:cs="黑体"/>
                <w:color w:val="000000"/>
                <w:sz w:val="18"/>
                <w:szCs w:val="18"/>
              </w:rPr>
              <w:t>性质的靶向脂滴的</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全色荧光探针</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王志明</w:t>
            </w:r>
          </w:p>
          <w:p>
            <w:pPr>
              <w:adjustRightInd w:val="0"/>
              <w:snapToGrid w:val="0"/>
              <w:spacing w:line="20" w:lineRule="atLeast"/>
              <w:jc w:val="center"/>
              <w:rPr>
                <w:rFonts w:ascii="黑体" w:hAnsi="黑体" w:eastAsia="黑体" w:cs="黑体"/>
                <w:color w:val="000000"/>
                <w:sz w:val="18"/>
                <w:szCs w:val="18"/>
                <w:highlight w:val="yellow"/>
              </w:rPr>
            </w:pPr>
            <w:r>
              <w:rPr>
                <w:rFonts w:hint="eastAsia" w:ascii="黑体" w:hAnsi="黑体" w:eastAsia="黑体" w:cs="黑体"/>
                <w:color w:val="000000"/>
                <w:sz w:val="18"/>
                <w:szCs w:val="18"/>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17:20-17:40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具有</w:t>
            </w:r>
            <w:r>
              <w:rPr>
                <w:rFonts w:ascii="Times New Roman" w:hAnsi="Times New Roman" w:eastAsia="黑体" w:cs="Times New Roman"/>
                <w:color w:val="000000"/>
                <w:sz w:val="18"/>
                <w:szCs w:val="18"/>
              </w:rPr>
              <w:t>AIE</w:t>
            </w:r>
            <w:r>
              <w:rPr>
                <w:rFonts w:hint="eastAsia" w:ascii="黑体" w:hAnsi="黑体" w:eastAsia="黑体" w:cs="黑体"/>
                <w:color w:val="000000"/>
                <w:sz w:val="18"/>
                <w:szCs w:val="18"/>
              </w:rPr>
              <w:t>特性的有机发光分子构筑</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与光电性质研究</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薛善锋</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青岛科技大学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The use of AIEgens in multiplexed cell imaging for the biomedical research</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周亚宾</w:t>
            </w:r>
          </w:p>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四川理工大学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18:00-19:00</w:t>
            </w:r>
          </w:p>
        </w:tc>
        <w:tc>
          <w:tcPr>
            <w:tcW w:w="7363"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自助晚餐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19:00-20:00</w:t>
            </w:r>
          </w:p>
        </w:tc>
        <w:tc>
          <w:tcPr>
            <w:tcW w:w="7363"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研究生论坛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20:00-22:00</w:t>
            </w:r>
          </w:p>
        </w:tc>
        <w:tc>
          <w:tcPr>
            <w:tcW w:w="7363" w:type="dxa"/>
            <w:gridSpan w:val="2"/>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墙报展讲</w:t>
            </w:r>
          </w:p>
        </w:tc>
      </w:tr>
    </w:tbl>
    <w:p>
      <w:pPr>
        <w:rPr>
          <w:rFonts w:ascii="Times New Roman" w:hAnsi="Times New Roman" w:eastAsia="宋体" w:cs="Times New Roman"/>
          <w:sz w:val="18"/>
          <w:szCs w:val="18"/>
        </w:rPr>
      </w:pPr>
    </w:p>
    <w:p>
      <w:pPr>
        <w:rPr>
          <w:rFonts w:ascii="Times New Roman" w:hAnsi="Times New Roman" w:eastAsia="宋体" w:cs="Times New Roman"/>
          <w:sz w:val="18"/>
          <w:szCs w:val="18"/>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681"/>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3"/>
            <w:tcBorders>
              <w:top w:val="single" w:color="F79646" w:sz="8" w:space="0"/>
              <w:left w:val="single" w:color="F79646" w:sz="8" w:space="0"/>
              <w:bottom w:val="single" w:color="FFFFFF" w:sz="4" w:space="0"/>
              <w:right w:val="single" w:color="F79646" w:sz="8" w:space="0"/>
            </w:tcBorders>
            <w:shd w:val="clear" w:color="auto" w:fill="F79646"/>
            <w:vAlign w:val="center"/>
          </w:tcPr>
          <w:p>
            <w:pPr>
              <w:adjustRightInd w:val="0"/>
              <w:snapToGrid w:val="0"/>
              <w:spacing w:line="238" w:lineRule="auto"/>
              <w:jc w:val="center"/>
              <w:rPr>
                <w:rFonts w:ascii="Times New Roman" w:hAnsi="Times New Roman" w:eastAsia="黑体" w:cs="Times New Roman"/>
                <w:color w:val="FFFFFF"/>
                <w:sz w:val="18"/>
                <w:szCs w:val="18"/>
                <w:highlight w:val="yellow"/>
              </w:rPr>
            </w:pPr>
            <w:r>
              <w:rPr>
                <w:rFonts w:ascii="Times New Roman" w:hAnsi="Times New Roman" w:eastAsia="黑体" w:cs="Times New Roman"/>
                <w:b/>
                <w:bCs/>
                <w:szCs w:val="21"/>
              </w:rPr>
              <w:br w:type="page"/>
            </w:r>
            <w:r>
              <w:rPr>
                <w:rFonts w:ascii="Times New Roman" w:hAnsi="Times New Roman" w:eastAsia="黑体" w:cs="Times New Roman"/>
                <w:b/>
                <w:bCs/>
                <w:szCs w:val="21"/>
              </w:rPr>
              <w:br w:type="page"/>
            </w:r>
            <w:r>
              <w:rPr>
                <w:rFonts w:ascii="Times New Roman" w:hAnsi="Times New Roman" w:eastAsia="黑体" w:cs="Times New Roman"/>
                <w:b/>
                <w:bCs/>
                <w:szCs w:val="21"/>
              </w:rPr>
              <w:t>9月29日上午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159" w:type="dxa"/>
            <w:tcBorders>
              <w:top w:val="single" w:color="FFFFFF" w:sz="4"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p>
        </w:tc>
        <w:tc>
          <w:tcPr>
            <w:tcW w:w="3681" w:type="dxa"/>
            <w:tcBorders>
              <w:top w:val="single" w:color="FFFFFF" w:sz="4"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第一分会场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姜世梅</w:t>
            </w:r>
          </w:p>
        </w:tc>
        <w:tc>
          <w:tcPr>
            <w:tcW w:w="3682" w:type="dxa"/>
            <w:tcBorders>
              <w:top w:val="single" w:color="FFFFFF" w:sz="4"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第二分会场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田  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08:30-08:50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货币团簇在聚集诱导发光方面的探索</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臧双全</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郑州大学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聚集诱导发光在复杂体系分析应用新进展</w:t>
            </w:r>
            <w:r>
              <w:rPr>
                <w:rFonts w:ascii="Times New Roman" w:hAnsi="Times New Roman" w:eastAsia="黑体" w:cs="Times New Roman"/>
                <w:sz w:val="18"/>
                <w:szCs w:val="18"/>
              </w:rPr>
              <w:t>－Au-Se</w:t>
            </w:r>
            <w:r>
              <w:rPr>
                <w:rFonts w:hint="eastAsia" w:ascii="黑体" w:hAnsi="黑体" w:eastAsia="黑体" w:cs="黑体"/>
                <w:sz w:val="18"/>
                <w:szCs w:val="18"/>
              </w:rPr>
              <w:t>键重构</w:t>
            </w:r>
            <w:r>
              <w:rPr>
                <w:rFonts w:ascii="Times New Roman" w:hAnsi="Times New Roman" w:eastAsia="黑体" w:cs="Times New Roman"/>
                <w:sz w:val="18"/>
                <w:szCs w:val="18"/>
              </w:rPr>
              <w:t>Au-S</w:t>
            </w:r>
            <w:r>
              <w:rPr>
                <w:rFonts w:hint="eastAsia" w:ascii="黑体" w:hAnsi="黑体" w:eastAsia="黑体" w:cs="黑体"/>
                <w:sz w:val="18"/>
                <w:szCs w:val="18"/>
              </w:rPr>
              <w:t>键光学探针</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唐  波</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08:50-09:10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一价金配合物聚集诱导发光</w:t>
            </w:r>
            <w:r>
              <w:rPr>
                <w:rFonts w:ascii="Times New Roman" w:hAnsi="Times New Roman" w:eastAsia="黑体" w:cs="Times New Roman"/>
                <w:sz w:val="18"/>
                <w:szCs w:val="18"/>
              </w:rPr>
              <w:t>AIE</w:t>
            </w:r>
            <w:r>
              <w:rPr>
                <w:rFonts w:hint="eastAsia" w:ascii="黑体" w:hAnsi="黑体" w:eastAsia="黑体" w:cs="黑体"/>
                <w:sz w:val="18"/>
                <w:szCs w:val="18"/>
              </w:rPr>
              <w:t>性质研究</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刘盛华</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华中师范大学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基于</w:t>
            </w:r>
            <w:r>
              <w:rPr>
                <w:rFonts w:ascii="Times New Roman" w:hAnsi="Times New Roman" w:eastAsia="黑体" w:cs="Times New Roman"/>
                <w:sz w:val="18"/>
                <w:szCs w:val="18"/>
              </w:rPr>
              <w:t>BODIPY</w:t>
            </w:r>
            <w:r>
              <w:rPr>
                <w:rFonts w:hint="eastAsia" w:ascii="黑体" w:hAnsi="黑体" w:eastAsia="黑体" w:cs="黑体"/>
                <w:sz w:val="18"/>
                <w:szCs w:val="18"/>
              </w:rPr>
              <w:t>的</w:t>
            </w:r>
            <w:r>
              <w:rPr>
                <w:rFonts w:ascii="Times New Roman" w:hAnsi="Times New Roman" w:eastAsia="黑体" w:cs="Times New Roman"/>
                <w:sz w:val="18"/>
                <w:szCs w:val="18"/>
              </w:rPr>
              <w:t>AIE</w:t>
            </w:r>
            <w:r>
              <w:rPr>
                <w:rFonts w:hint="eastAsia" w:ascii="黑体" w:hAnsi="黑体" w:eastAsia="黑体" w:cs="黑体"/>
                <w:sz w:val="18"/>
                <w:szCs w:val="18"/>
              </w:rPr>
              <w:t>材料构建及其胞内微环境参数的比例成像</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何卫江</w:t>
            </w:r>
          </w:p>
          <w:p>
            <w:pPr>
              <w:adjustRightInd w:val="0"/>
              <w:snapToGrid w:val="0"/>
              <w:spacing w:line="238" w:lineRule="auto"/>
              <w:jc w:val="center"/>
              <w:rPr>
                <w:rFonts w:ascii="黑体" w:hAnsi="黑体" w:eastAsia="黑体" w:cs="黑体"/>
                <w:sz w:val="18"/>
                <w:szCs w:val="18"/>
                <w:highlight w:val="cyan"/>
              </w:rPr>
            </w:pPr>
            <w:r>
              <w:rPr>
                <w:rFonts w:hint="eastAsia" w:ascii="黑体" w:hAnsi="黑体" w:eastAsia="黑体" w:cs="黑体"/>
                <w:sz w:val="18"/>
                <w:szCs w:val="18"/>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09:10-09:30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手性超分子组装体系中发光问题研究</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段鹏飞</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 xml:space="preserve">国家纳米科学中心 </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聚集体-化学发光单线态氧探针及</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小动物炎症成像</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吕家根</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09:30-09:50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聚集态发光型氟硼荧光分子的构建</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刘志鹏</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南京工业大学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AIE Processes via Specific and Instant Ag</w:t>
            </w:r>
            <w:r>
              <w:rPr>
                <w:rFonts w:ascii="Times New Roman" w:hAnsi="Times New Roman" w:eastAsia="宋体" w:cs="Times New Roman"/>
                <w:sz w:val="18"/>
                <w:szCs w:val="18"/>
                <w:vertAlign w:val="superscript"/>
              </w:rPr>
              <w:t>+</w:t>
            </w:r>
            <w:r>
              <w:rPr>
                <w:rFonts w:ascii="Times New Roman" w:hAnsi="Times New Roman" w:eastAsia="宋体" w:cs="Times New Roman"/>
                <w:sz w:val="18"/>
                <w:szCs w:val="18"/>
              </w:rPr>
              <w:t>-Tetrazolate Assembly</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谢  胜</w:t>
            </w:r>
          </w:p>
          <w:p>
            <w:pPr>
              <w:adjustRightInd w:val="0"/>
              <w:snapToGrid w:val="0"/>
              <w:spacing w:line="238"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Karolinska Institute</w:t>
            </w:r>
            <w:r>
              <w:rPr>
                <w:rFonts w:hint="eastAsia" w:ascii="Times New Roman" w:hAnsi="Times New Roman" w:eastAsia="宋体" w:cs="Times New Roman"/>
                <w:sz w:val="18"/>
                <w:szCs w:val="1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09:50-10:10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吡咯并吡咯二酮类</w:t>
            </w:r>
            <w:r>
              <w:rPr>
                <w:rFonts w:ascii="Times New Roman" w:hAnsi="Times New Roman" w:eastAsia="黑体" w:cs="Times New Roman"/>
                <w:sz w:val="18"/>
                <w:szCs w:val="18"/>
              </w:rPr>
              <w:t>AIE</w:t>
            </w:r>
            <w:r>
              <w:rPr>
                <w:rFonts w:hint="eastAsia" w:ascii="黑体" w:hAnsi="黑体" w:eastAsia="黑体" w:cs="黑体"/>
                <w:sz w:val="18"/>
                <w:szCs w:val="18"/>
              </w:rPr>
              <w:t>活性分子的设计、</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合成及应用研究</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汪凌云</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华南理工大学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基于</w:t>
            </w:r>
            <w:r>
              <w:rPr>
                <w:rFonts w:ascii="Times New Roman" w:hAnsi="Times New Roman" w:eastAsia="黑体" w:cs="Times New Roman"/>
                <w:sz w:val="18"/>
                <w:szCs w:val="18"/>
              </w:rPr>
              <w:t>AIE</w:t>
            </w:r>
            <w:r>
              <w:rPr>
                <w:rFonts w:hint="eastAsia" w:ascii="黑体" w:hAnsi="黑体" w:eastAsia="黑体" w:cs="黑体"/>
                <w:sz w:val="18"/>
                <w:szCs w:val="18"/>
              </w:rPr>
              <w:t>的双重刺激响应多色荧光开关</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聚合物纳米粒子</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陈  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湖南科技大学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 xml:space="preserve">10:10-10:30 </w:t>
            </w:r>
          </w:p>
        </w:tc>
        <w:tc>
          <w:tcPr>
            <w:tcW w:w="7363"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茶 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第一分会场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 xml:space="preserve">主持人: </w:t>
            </w:r>
            <w:r>
              <w:rPr>
                <w:rFonts w:hint="eastAsia" w:ascii="黑体" w:hAnsi="黑体" w:eastAsia="黑体" w:cs="黑体"/>
                <w:b/>
                <w:sz w:val="18"/>
                <w:szCs w:val="18"/>
              </w:rPr>
              <w:t>臧双全</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第二分会场</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主持人：</w:t>
            </w:r>
            <w:r>
              <w:rPr>
                <w:rFonts w:hint="eastAsia" w:ascii="黑体" w:hAnsi="黑体" w:eastAsia="黑体" w:cs="黑体"/>
                <w:b/>
                <w:sz w:val="18"/>
                <w:szCs w:val="18"/>
              </w:rPr>
              <w:t>唐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10:30-10:50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基于氰基苯乙烯衍生物的超分子凝胶</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及其刺激响应性</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姜世梅</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吉林大学</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基于分子影像的精准医学</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田  梅</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10:50-11:10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sz w:val="18"/>
                <w:szCs w:val="18"/>
              </w:rPr>
            </w:pPr>
            <w:r>
              <w:rPr>
                <w:rFonts w:ascii="Times New Roman" w:hAnsi="Times New Roman" w:eastAsia="黑体" w:cs="Times New Roman"/>
                <w:sz w:val="18"/>
                <w:szCs w:val="18"/>
              </w:rPr>
              <w:t>Aggregation-Induced Delayed Fluorescence</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赵祖金</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华南理工大学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0" w:lineRule="atLeast"/>
              <w:jc w:val="center"/>
              <w:rPr>
                <w:rFonts w:ascii="黑体" w:hAnsi="黑体" w:eastAsia="黑体" w:cs="黑体"/>
                <w:color w:val="000000"/>
                <w:sz w:val="18"/>
                <w:szCs w:val="18"/>
              </w:rPr>
            </w:pPr>
            <w:r>
              <w:rPr>
                <w:rFonts w:hint="eastAsia" w:ascii="黑体" w:hAnsi="黑体" w:eastAsia="黑体" w:cs="黑体"/>
                <w:color w:val="000000"/>
                <w:sz w:val="18"/>
                <w:szCs w:val="18"/>
              </w:rPr>
              <w:t>功能性材料在生物医药领域中的应用</w:t>
            </w:r>
          </w:p>
          <w:p>
            <w:pPr>
              <w:adjustRightInd w:val="0"/>
              <w:snapToGrid w:val="0"/>
              <w:spacing w:line="20" w:lineRule="atLeast"/>
              <w:jc w:val="center"/>
              <w:rPr>
                <w:rFonts w:ascii="黑体" w:hAnsi="黑体" w:eastAsia="黑体" w:cs="黑体"/>
                <w:b/>
                <w:color w:val="000000"/>
                <w:sz w:val="18"/>
                <w:szCs w:val="18"/>
              </w:rPr>
            </w:pPr>
            <w:r>
              <w:rPr>
                <w:rFonts w:hint="eastAsia" w:ascii="黑体" w:hAnsi="黑体" w:eastAsia="黑体" w:cs="黑体"/>
                <w:b/>
                <w:color w:val="000000"/>
                <w:sz w:val="18"/>
                <w:szCs w:val="18"/>
              </w:rPr>
              <w:t>朱春雷</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color w:val="000000"/>
                <w:sz w:val="18"/>
                <w:szCs w:val="18"/>
              </w:rPr>
              <w:t>南开大学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11:10-11:30</w:t>
            </w:r>
          </w:p>
        </w:tc>
        <w:tc>
          <w:tcPr>
            <w:tcW w:w="3681"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有机分子的三线态调控：</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室温磷光和力致变色</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何自开</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哈尔滨工业大学</w:t>
            </w:r>
            <w:r>
              <w:rPr>
                <w:rFonts w:ascii="Times New Roman" w:hAnsi="Times New Roman" w:eastAsia="黑体" w:cs="Times New Roman"/>
                <w:sz w:val="18"/>
                <w:szCs w:val="18"/>
              </w:rPr>
              <w:t>(</w:t>
            </w:r>
            <w:r>
              <w:rPr>
                <w:rFonts w:hint="eastAsia" w:ascii="黑体" w:hAnsi="黑体" w:eastAsia="黑体" w:cs="黑体"/>
                <w:sz w:val="18"/>
                <w:szCs w:val="18"/>
              </w:rPr>
              <w:t>深圳</w:t>
            </w:r>
            <w:r>
              <w:rPr>
                <w:rFonts w:ascii="Times New Roman" w:hAnsi="Times New Roman" w:eastAsia="黑体" w:cs="Times New Roman"/>
                <w:sz w:val="18"/>
                <w:szCs w:val="18"/>
              </w:rPr>
              <w:t>)</w:t>
            </w:r>
          </w:p>
        </w:tc>
        <w:tc>
          <w:tcPr>
            <w:tcW w:w="3682"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线粒体和溶酶体靶向的荧光点亮成像及</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化疗光动力协同治疗</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高  蒙</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11:30-11:50</w:t>
            </w:r>
          </w:p>
        </w:tc>
        <w:tc>
          <w:tcPr>
            <w:tcW w:w="3681"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芴酮类化合物的</w:t>
            </w:r>
            <w:r>
              <w:rPr>
                <w:rFonts w:ascii="Times New Roman" w:hAnsi="Times New Roman" w:eastAsia="黑体" w:cs="Times New Roman"/>
                <w:sz w:val="18"/>
                <w:szCs w:val="18"/>
              </w:rPr>
              <w:t>AIE</w:t>
            </w:r>
            <w:r>
              <w:rPr>
                <w:rFonts w:hint="eastAsia" w:ascii="黑体" w:hAnsi="黑体" w:eastAsia="黑体" w:cs="黑体"/>
                <w:sz w:val="18"/>
                <w:szCs w:val="18"/>
              </w:rPr>
              <w:t>性质与固体荧光转换</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袁茂森</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西北农林科技大学</w:t>
            </w:r>
          </w:p>
        </w:tc>
        <w:tc>
          <w:tcPr>
            <w:tcW w:w="3682" w:type="dxa"/>
            <w:tcBorders>
              <w:top w:val="single" w:color="F79646" w:sz="8" w:space="0"/>
              <w:left w:val="single" w:color="F79646" w:sz="8" w:space="0"/>
              <w:bottom w:val="single" w:color="F79646" w:sz="8" w:space="0"/>
              <w:right w:val="single" w:color="F79646" w:sz="8" w:space="0"/>
            </w:tcBorders>
            <w:shd w:val="clear" w:color="auto" w:fill="FFFFFF"/>
            <w:vAlign w:val="center"/>
          </w:tcPr>
          <w:p>
            <w:pPr>
              <w:adjustRightInd w:val="0"/>
              <w:snapToGrid w:val="0"/>
              <w:spacing w:line="238" w:lineRule="auto"/>
              <w:jc w:val="center"/>
              <w:rPr>
                <w:rFonts w:ascii="黑体" w:hAnsi="黑体" w:eastAsia="黑体" w:cs="黑体"/>
                <w:sz w:val="18"/>
                <w:szCs w:val="18"/>
              </w:rPr>
            </w:pPr>
            <w:r>
              <w:rPr>
                <w:rFonts w:ascii="Times New Roman" w:hAnsi="Times New Roman" w:eastAsia="黑体" w:cs="Times New Roman"/>
                <w:sz w:val="18"/>
                <w:szCs w:val="18"/>
              </w:rPr>
              <w:t>pH</w:t>
            </w:r>
            <w:r>
              <w:rPr>
                <w:rFonts w:hint="eastAsia" w:ascii="黑体" w:hAnsi="黑体" w:eastAsia="黑体" w:cs="黑体"/>
                <w:sz w:val="18"/>
                <w:szCs w:val="18"/>
              </w:rPr>
              <w:t>响应叶酸共轭阿霉素紫杉醇共释放胶束体系抗肿瘤细胞研究</w:t>
            </w:r>
          </w:p>
          <w:p>
            <w:pPr>
              <w:adjustRightInd w:val="0"/>
              <w:snapToGrid w:val="0"/>
              <w:spacing w:line="238" w:lineRule="auto"/>
              <w:jc w:val="center"/>
              <w:rPr>
                <w:rFonts w:ascii="黑体" w:hAnsi="黑体" w:eastAsia="黑体" w:cs="黑体"/>
                <w:b/>
                <w:sz w:val="18"/>
                <w:szCs w:val="18"/>
              </w:rPr>
            </w:pPr>
            <w:r>
              <w:rPr>
                <w:rFonts w:hint="eastAsia" w:ascii="黑体" w:hAnsi="黑体" w:eastAsia="黑体" w:cs="黑体"/>
                <w:b/>
                <w:sz w:val="18"/>
                <w:szCs w:val="18"/>
              </w:rPr>
              <w:t>谭  回</w:t>
            </w:r>
          </w:p>
          <w:p>
            <w:pPr>
              <w:adjustRightInd w:val="0"/>
              <w:snapToGrid w:val="0"/>
              <w:spacing w:line="238" w:lineRule="auto"/>
              <w:jc w:val="center"/>
              <w:rPr>
                <w:rFonts w:ascii="黑体" w:hAnsi="黑体" w:eastAsia="黑体" w:cs="黑体"/>
                <w:sz w:val="18"/>
                <w:szCs w:val="18"/>
              </w:rPr>
            </w:pPr>
            <w:r>
              <w:rPr>
                <w:rFonts w:hint="eastAsia" w:ascii="黑体" w:hAnsi="黑体" w:eastAsia="黑体" w:cs="黑体"/>
                <w:sz w:val="18"/>
                <w:szCs w:val="18"/>
              </w:rPr>
              <w:t>深圳大学第一附属医院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59" w:type="dxa"/>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11:50-14:00</w:t>
            </w:r>
          </w:p>
        </w:tc>
        <w:tc>
          <w:tcPr>
            <w:tcW w:w="7363" w:type="dxa"/>
            <w:gridSpan w:val="2"/>
            <w:tcBorders>
              <w:top w:val="single" w:color="F79646" w:sz="8" w:space="0"/>
              <w:left w:val="single" w:color="F79646" w:sz="8" w:space="0"/>
              <w:bottom w:val="single" w:color="F79646" w:sz="8" w:space="0"/>
              <w:right w:val="single" w:color="F79646" w:sz="8" w:space="0"/>
            </w:tcBorders>
            <w:shd w:val="clear" w:color="auto" w:fill="FBD5B5"/>
            <w:vAlign w:val="center"/>
          </w:tcPr>
          <w:p>
            <w:pPr>
              <w:adjustRightInd w:val="0"/>
              <w:snapToGrid w:val="0"/>
              <w:spacing w:line="238" w:lineRule="auto"/>
              <w:jc w:val="center"/>
              <w:rPr>
                <w:rFonts w:ascii="黑体" w:hAnsi="黑体" w:eastAsia="黑体" w:cs="黑体"/>
                <w:color w:val="000000"/>
                <w:sz w:val="18"/>
                <w:szCs w:val="18"/>
              </w:rPr>
            </w:pPr>
            <w:r>
              <w:rPr>
                <w:rFonts w:hint="eastAsia" w:ascii="黑体" w:hAnsi="黑体" w:eastAsia="黑体" w:cs="黑体"/>
                <w:color w:val="000000"/>
                <w:sz w:val="18"/>
                <w:szCs w:val="18"/>
              </w:rPr>
              <w:t>自助午餐</w:t>
            </w:r>
          </w:p>
        </w:tc>
      </w:tr>
    </w:tbl>
    <w:p>
      <w:pPr>
        <w:rPr>
          <w:rFonts w:ascii="Times New Roman" w:hAnsi="Times New Roman" w:cs="Times New Roman"/>
        </w:rPr>
      </w:pPr>
    </w:p>
    <w:p>
      <w:pPr>
        <w:rPr>
          <w:rFonts w:ascii="Times New Roman" w:hAnsi="Times New Roman" w:cs="Times New Roman"/>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2"/>
            <w:tcBorders>
              <w:top w:val="single" w:color="F79646" w:sz="8" w:space="0"/>
              <w:left w:val="single" w:color="F79646" w:sz="8" w:space="0"/>
              <w:bottom w:val="single" w:color="FFFFFF" w:sz="4" w:space="0"/>
              <w:right w:val="single" w:color="F79646" w:sz="8" w:space="0"/>
            </w:tcBorders>
            <w:shd w:val="clear" w:color="auto" w:fill="F79646"/>
            <w:vAlign w:val="center"/>
          </w:tcPr>
          <w:p>
            <w:pPr>
              <w:snapToGrid w:val="0"/>
              <w:jc w:val="center"/>
              <w:rPr>
                <w:rFonts w:ascii="Times New Roman" w:hAnsi="Times New Roman" w:eastAsia="黑体" w:cs="Times New Roman"/>
                <w:color w:val="FFFFFF"/>
                <w:sz w:val="18"/>
                <w:szCs w:val="18"/>
                <w:highlight w:val="yellow"/>
              </w:rPr>
            </w:pPr>
            <w:r>
              <w:rPr>
                <w:rFonts w:ascii="Times New Roman" w:hAnsi="Times New Roman" w:eastAsia="黑体" w:cs="Times New Roman"/>
                <w:b/>
                <w:bCs/>
                <w:szCs w:val="21"/>
              </w:rPr>
              <w:br w:type="page"/>
            </w:r>
            <w:r>
              <w:rPr>
                <w:rFonts w:ascii="Times New Roman" w:hAnsi="Times New Roman" w:eastAsia="黑体" w:cs="Times New Roman"/>
                <w:b/>
                <w:bCs/>
                <w:szCs w:val="21"/>
              </w:rPr>
              <w:br w:type="page"/>
            </w:r>
            <w:r>
              <w:rPr>
                <w:rFonts w:ascii="Times New Roman" w:hAnsi="Times New Roman" w:eastAsia="黑体" w:cs="Times New Roman"/>
                <w:b/>
                <w:bCs/>
                <w:szCs w:val="21"/>
              </w:rPr>
              <w:t>9月29日下午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0" w:type="dxa"/>
            <w:tcBorders>
              <w:top w:val="single" w:color="FFFFFF" w:sz="8" w:space="0"/>
              <w:left w:val="single" w:color="F79646" w:sz="8" w:space="0"/>
              <w:bottom w:val="single" w:color="F79646" w:sz="8" w:space="0"/>
              <w:right w:val="single" w:color="F79646" w:sz="8" w:space="0"/>
            </w:tcBorders>
            <w:shd w:val="clear" w:color="auto" w:fill="FBD5B5"/>
            <w:vAlign w:val="center"/>
          </w:tcPr>
          <w:p>
            <w:pPr>
              <w:snapToGrid w:val="0"/>
              <w:jc w:val="center"/>
              <w:rPr>
                <w:rFonts w:ascii="Times New Roman" w:hAnsi="Times New Roman" w:eastAsia="黑体" w:cs="Times New Roman"/>
                <w:color w:val="000000"/>
                <w:sz w:val="18"/>
                <w:szCs w:val="18"/>
              </w:rPr>
            </w:pPr>
          </w:p>
        </w:tc>
        <w:tc>
          <w:tcPr>
            <w:tcW w:w="7362" w:type="dxa"/>
            <w:tcBorders>
              <w:top w:val="single" w:color="FFFFFF" w:sz="8" w:space="0"/>
              <w:left w:val="single" w:color="F79646" w:sz="8" w:space="0"/>
              <w:bottom w:val="single" w:color="F79646" w:sz="8" w:space="0"/>
              <w:right w:val="single" w:color="F79646" w:sz="8" w:space="0"/>
            </w:tcBorders>
            <w:shd w:val="clear" w:color="auto" w:fill="FBD5B5"/>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主持人：</w:t>
            </w:r>
            <w:r>
              <w:rPr>
                <w:rFonts w:ascii="Times New Roman" w:hAnsi="Times New Roman" w:eastAsia="黑体" w:cs="Times New Roman"/>
                <w:b/>
                <w:color w:val="000000"/>
                <w:sz w:val="18"/>
                <w:szCs w:val="18"/>
              </w:rPr>
              <w:t>房</w:t>
            </w:r>
            <w:r>
              <w:rPr>
                <w:rFonts w:hint="eastAsia" w:ascii="Times New Roman" w:hAnsi="Times New Roman" w:eastAsia="黑体" w:cs="Times New Roman"/>
                <w:b/>
                <w:color w:val="000000"/>
                <w:sz w:val="18"/>
                <w:szCs w:val="18"/>
              </w:rPr>
              <w:t xml:space="preserve">  </w:t>
            </w:r>
            <w:r>
              <w:rPr>
                <w:rFonts w:ascii="Times New Roman" w:hAnsi="Times New Roman" w:eastAsia="黑体" w:cs="Times New Roman"/>
                <w:b/>
                <w:color w:val="000000"/>
                <w:sz w:val="18"/>
                <w:szCs w:val="18"/>
              </w:rPr>
              <w:t>喻</w:t>
            </w:r>
            <w:r>
              <w:rPr>
                <w:rFonts w:ascii="Times New Roman" w:hAnsi="Times New Roman" w:eastAsia="黑体" w:cs="Times New Roman"/>
                <w:color w:val="000000"/>
                <w:sz w:val="18"/>
                <w:szCs w:val="18"/>
              </w:rPr>
              <w:t xml:space="preserve"> 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14:00-14:35</w:t>
            </w:r>
          </w:p>
        </w:tc>
        <w:tc>
          <w:tcPr>
            <w:tcW w:w="7362"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AIE生物探针的设计制备及其在疾病诊疗中的应用</w:t>
            </w:r>
          </w:p>
          <w:p>
            <w:pPr>
              <w:snapToGrid w:val="0"/>
              <w:jc w:val="center"/>
              <w:rPr>
                <w:rFonts w:ascii="Times New Roman" w:hAnsi="Times New Roman" w:eastAsia="黑体" w:cs="Times New Roman"/>
                <w:b/>
                <w:color w:val="000000"/>
                <w:sz w:val="18"/>
                <w:szCs w:val="18"/>
              </w:rPr>
            </w:pPr>
            <w:r>
              <w:rPr>
                <w:rFonts w:ascii="Times New Roman" w:hAnsi="Times New Roman" w:eastAsia="黑体" w:cs="Times New Roman"/>
                <w:b/>
                <w:color w:val="000000"/>
                <w:sz w:val="18"/>
                <w:szCs w:val="18"/>
              </w:rPr>
              <w:t xml:space="preserve">丁 </w:t>
            </w:r>
            <w:r>
              <w:rPr>
                <w:rFonts w:hint="eastAsia" w:ascii="Times New Roman" w:hAnsi="Times New Roman" w:eastAsia="黑体" w:cs="Times New Roman"/>
                <w:b/>
                <w:color w:val="000000"/>
                <w:sz w:val="18"/>
                <w:szCs w:val="18"/>
              </w:rPr>
              <w:t xml:space="preserve"> </w:t>
            </w:r>
            <w:r>
              <w:rPr>
                <w:rFonts w:ascii="Times New Roman" w:hAnsi="Times New Roman" w:eastAsia="黑体" w:cs="Times New Roman"/>
                <w:b/>
                <w:color w:val="000000"/>
                <w:sz w:val="18"/>
                <w:szCs w:val="18"/>
              </w:rPr>
              <w:t>丹</w:t>
            </w:r>
          </w:p>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jc w:val="center"/>
              <w:rPr>
                <w:rFonts w:ascii="Times New Roman" w:hAnsi="Times New Roman" w:eastAsia="黑体" w:cs="Times New Roman"/>
                <w:color w:val="000000"/>
                <w:sz w:val="18"/>
                <w:szCs w:val="18"/>
              </w:rPr>
            </w:pPr>
          </w:p>
        </w:tc>
        <w:tc>
          <w:tcPr>
            <w:tcW w:w="7362"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主持人：</w:t>
            </w:r>
            <w:r>
              <w:rPr>
                <w:rFonts w:hint="eastAsia" w:ascii="黑体" w:hAnsi="黑体" w:eastAsia="黑体" w:cs="黑体"/>
                <w:b/>
                <w:color w:val="000000"/>
                <w:sz w:val="18"/>
                <w:szCs w:val="18"/>
              </w:rPr>
              <w:t>唐本忠</w:t>
            </w:r>
            <w:r>
              <w:rPr>
                <w:rFonts w:hint="eastAsia" w:ascii="黑体" w:hAnsi="黑体" w:eastAsia="黑体" w:cs="黑体"/>
                <w:color w:val="000000"/>
                <w:sz w:val="18"/>
                <w:szCs w:val="18"/>
              </w:rPr>
              <w:t xml:space="preserve"> 华南理工大学/香港科技大学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14:35-15:00</w:t>
            </w:r>
          </w:p>
        </w:tc>
        <w:tc>
          <w:tcPr>
            <w:tcW w:w="7362" w:type="dxa"/>
            <w:tcBorders>
              <w:top w:val="single" w:color="F79646" w:sz="8" w:space="0"/>
              <w:left w:val="single" w:color="F79646" w:sz="8" w:space="0"/>
              <w:bottom w:val="single" w:color="F79646" w:sz="8" w:space="0"/>
              <w:right w:val="single" w:color="F79646" w:sz="8" w:space="0"/>
            </w:tcBorders>
            <w:shd w:val="clear" w:color="auto" w:fill="FFFFFF"/>
            <w:vAlign w:val="center"/>
          </w:tcPr>
          <w:p>
            <w:pPr>
              <w:snapToGrid w:val="0"/>
              <w:jc w:val="center"/>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研究新星奖</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及</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优秀墙报奖</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0"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15:00-15:30</w:t>
            </w:r>
          </w:p>
        </w:tc>
        <w:tc>
          <w:tcPr>
            <w:tcW w:w="7362" w:type="dxa"/>
            <w:tcBorders>
              <w:top w:val="single" w:color="F79646" w:sz="8" w:space="0"/>
              <w:left w:val="single" w:color="F79646" w:sz="8" w:space="0"/>
              <w:bottom w:val="single" w:color="F79646" w:sz="8" w:space="0"/>
              <w:right w:val="single" w:color="F79646" w:sz="8" w:space="0"/>
            </w:tcBorders>
            <w:shd w:val="clear" w:color="auto" w:fill="FBD5B5"/>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闭幕式</w:t>
            </w:r>
          </w:p>
        </w:tc>
      </w:tr>
    </w:tbl>
    <w:p>
      <w:pPr>
        <w:widowControl/>
        <w:jc w:val="left"/>
        <w:rPr>
          <w:rFonts w:ascii="Times New Roman" w:hAnsi="Times New Roman" w:eastAsia="黑体" w:cs="Times New Roman"/>
          <w:b/>
          <w:bCs/>
          <w:sz w:val="18"/>
          <w:szCs w:val="18"/>
        </w:rPr>
      </w:pPr>
      <w:r>
        <w:rPr>
          <w:rFonts w:ascii="Times New Roman" w:hAnsi="Times New Roman" w:eastAsia="宋体" w:cs="Times New Roman"/>
          <w:sz w:val="18"/>
          <w:szCs w:val="18"/>
        </w:rPr>
        <w:br w:type="page"/>
      </w:r>
    </w:p>
    <w:p>
      <w:pPr>
        <w:jc w:val="center"/>
        <w:rPr>
          <w:rFonts w:ascii="Times New Roman" w:hAnsi="Times New Roman" w:eastAsia="黑体" w:cs="Times New Roman"/>
          <w:b/>
          <w:bCs/>
          <w:sz w:val="36"/>
          <w:szCs w:val="36"/>
        </w:rPr>
      </w:pPr>
      <w:r>
        <w:rPr>
          <w:rFonts w:ascii="Times New Roman" w:hAnsi="Times New Roman" w:eastAsia="黑体" w:cs="Times New Roman"/>
          <w:b/>
          <w:bCs/>
          <w:sz w:val="36"/>
          <w:szCs w:val="36"/>
        </w:rPr>
        <w:t>墙报展讲</w:t>
      </w:r>
    </w:p>
    <w:p>
      <w:pPr>
        <w:jc w:val="center"/>
        <w:rPr>
          <w:rFonts w:ascii="Times New Roman" w:hAnsi="Times New Roman" w:eastAsia="黑体" w:cs="Times New Roman"/>
          <w:b/>
          <w:bCs/>
          <w:sz w:val="24"/>
        </w:rPr>
      </w:pPr>
      <w:r>
        <w:rPr>
          <w:rFonts w:ascii="Times New Roman" w:hAnsi="Times New Roman" w:eastAsia="黑体" w:cs="Times New Roman"/>
          <w:b/>
          <w:bCs/>
          <w:sz w:val="24"/>
        </w:rPr>
        <w:t>9月28日晚上</w:t>
      </w:r>
      <w:r>
        <w:rPr>
          <w:rFonts w:hint="eastAsia" w:ascii="Times New Roman" w:hAnsi="Times New Roman" w:eastAsia="黑体" w:cs="Times New Roman"/>
          <w:b/>
          <w:bCs/>
          <w:sz w:val="24"/>
        </w:rPr>
        <w:t>(</w:t>
      </w:r>
      <w:r>
        <w:rPr>
          <w:rFonts w:ascii="Times New Roman" w:hAnsi="Times New Roman" w:eastAsia="黑体" w:cs="Times New Roman"/>
          <w:b/>
          <w:bCs/>
          <w:sz w:val="24"/>
        </w:rPr>
        <w:t>20:00-22:00) 二楼永宁厅西侧</w:t>
      </w:r>
    </w:p>
    <w:tbl>
      <w:tblPr>
        <w:tblStyle w:val="12"/>
        <w:tblW w:w="863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319"/>
        <w:gridCol w:w="1445"/>
        <w:gridCol w:w="4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FFFFFF" w:sz="4" w:space="0"/>
              <w:right w:val="single" w:color="8064A2" w:sz="8" w:space="0"/>
              <w:tl2br w:val="nil"/>
              <w:tr2bl w:val="nil"/>
            </w:tcBorders>
            <w:shd w:val="clear" w:color="auto" w:fill="8064A2"/>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编号</w:t>
            </w:r>
          </w:p>
        </w:tc>
        <w:tc>
          <w:tcPr>
            <w:tcW w:w="2319" w:type="dxa"/>
            <w:tcBorders>
              <w:top w:val="single" w:color="8064A2" w:sz="8" w:space="0"/>
              <w:left w:val="single" w:color="8064A2" w:sz="8" w:space="0"/>
              <w:bottom w:val="single" w:color="FFFFFF" w:sz="4" w:space="0"/>
              <w:right w:val="single" w:color="8064A2" w:sz="8" w:space="0"/>
              <w:tl2br w:val="nil"/>
              <w:tr2bl w:val="nil"/>
            </w:tcBorders>
            <w:shd w:val="clear" w:color="auto" w:fill="8064A2"/>
            <w:vAlign w:val="center"/>
          </w:tcPr>
          <w:p>
            <w:pPr>
              <w:adjustRightInd w:val="0"/>
              <w:snapToGrid w:val="0"/>
              <w:jc w:val="center"/>
              <w:rPr>
                <w:rFonts w:ascii="Times New Roman" w:hAnsi="Times New Roman" w:eastAsia="黑体" w:cs="Times New Roman"/>
                <w:b/>
                <w:bCs/>
                <w:sz w:val="18"/>
                <w:szCs w:val="18"/>
              </w:rPr>
            </w:pPr>
            <w:r>
              <w:rPr>
                <w:rFonts w:ascii="Times New Roman" w:hAnsi="Times New Roman" w:eastAsia="黑体" w:cs="Times New Roman"/>
                <w:b/>
                <w:bCs/>
                <w:szCs w:val="21"/>
              </w:rPr>
              <w:t>作者</w:t>
            </w:r>
          </w:p>
        </w:tc>
        <w:tc>
          <w:tcPr>
            <w:tcW w:w="1445" w:type="dxa"/>
            <w:tcBorders>
              <w:top w:val="single" w:color="8064A2" w:sz="8" w:space="0"/>
              <w:left w:val="single" w:color="8064A2" w:sz="8" w:space="0"/>
              <w:bottom w:val="single" w:color="FFFFFF" w:sz="4" w:space="0"/>
              <w:right w:val="single" w:color="8064A2" w:sz="8" w:space="0"/>
              <w:tl2br w:val="nil"/>
              <w:tr2bl w:val="nil"/>
            </w:tcBorders>
            <w:shd w:val="clear" w:color="auto" w:fill="8064A2"/>
            <w:vAlign w:val="center"/>
          </w:tcPr>
          <w:p>
            <w:pPr>
              <w:adjustRightInd w:val="0"/>
              <w:snapToGrid w:val="0"/>
              <w:jc w:val="center"/>
              <w:rPr>
                <w:rFonts w:ascii="Times New Roman" w:hAnsi="Times New Roman" w:eastAsia="黑体" w:cs="Times New Roman"/>
                <w:b/>
                <w:bCs/>
                <w:sz w:val="18"/>
                <w:szCs w:val="18"/>
              </w:rPr>
            </w:pPr>
            <w:r>
              <w:rPr>
                <w:rFonts w:ascii="Times New Roman" w:hAnsi="Times New Roman" w:eastAsia="黑体" w:cs="Times New Roman"/>
                <w:b/>
                <w:bCs/>
                <w:szCs w:val="21"/>
              </w:rPr>
              <w:t>单位</w:t>
            </w:r>
          </w:p>
        </w:tc>
        <w:tc>
          <w:tcPr>
            <w:tcW w:w="4023" w:type="dxa"/>
            <w:tcBorders>
              <w:top w:val="single" w:color="8064A2" w:sz="8" w:space="0"/>
              <w:left w:val="single" w:color="8064A2" w:sz="8" w:space="0"/>
              <w:bottom w:val="single" w:color="FFFFFF" w:sz="4" w:space="0"/>
              <w:right w:val="single" w:color="8064A2" w:sz="8" w:space="0"/>
              <w:tl2br w:val="nil"/>
              <w:tr2bl w:val="nil"/>
            </w:tcBorders>
            <w:shd w:val="clear" w:color="auto" w:fill="8064A2"/>
            <w:vAlign w:val="center"/>
          </w:tcPr>
          <w:p>
            <w:pPr>
              <w:adjustRightInd w:val="0"/>
              <w:snapToGrid w:val="0"/>
              <w:jc w:val="center"/>
              <w:rPr>
                <w:rFonts w:ascii="Times New Roman" w:hAnsi="Times New Roman" w:eastAsia="黑体" w:cs="Times New Roman"/>
                <w:b/>
                <w:bCs/>
                <w:sz w:val="18"/>
                <w:szCs w:val="18"/>
              </w:rPr>
            </w:pPr>
            <w:r>
              <w:rPr>
                <w:rFonts w:ascii="Times New Roman" w:hAnsi="Times New Roman" w:eastAsia="黑体" w:cs="Times New Roman"/>
                <w:b/>
                <w:bCs/>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FFFFFF"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P-01</w:t>
            </w:r>
          </w:p>
        </w:tc>
        <w:tc>
          <w:tcPr>
            <w:tcW w:w="2319" w:type="dxa"/>
            <w:tcBorders>
              <w:top w:val="single" w:color="FFFFFF"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陈明</w:t>
            </w:r>
          </w:p>
        </w:tc>
        <w:tc>
          <w:tcPr>
            <w:tcW w:w="1445" w:type="dxa"/>
            <w:tcBorders>
              <w:top w:val="single" w:color="FFFFFF"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暨南大学</w:t>
            </w:r>
          </w:p>
        </w:tc>
        <w:tc>
          <w:tcPr>
            <w:tcW w:w="4023" w:type="dxa"/>
            <w:tcBorders>
              <w:top w:val="single" w:color="FFFFFF"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苯并吡嗪类聚集诱导发光分子的设计和应用开发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P-02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陈文杰，段鹏飞，刘鸣华</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中国科学院化学研究所</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手性有机离子晶体中的长余辉圆偏振发光研究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cs="Times New Roman"/>
                <w:bCs/>
                <w:iCs/>
                <w:color w:val="000000"/>
                <w:sz w:val="18"/>
                <w:szCs w:val="18"/>
              </w:rPr>
            </w:pPr>
            <w:r>
              <w:rPr>
                <w:rFonts w:ascii="Times New Roman" w:hAnsi="Times New Roman" w:eastAsia="黑体" w:cs="Times New Roman"/>
                <w:color w:val="000000"/>
                <w:sz w:val="18"/>
                <w:szCs w:val="18"/>
              </w:rPr>
              <w:t>P-03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cs="Times New Roman"/>
                <w:bCs/>
                <w:iCs/>
                <w:color w:val="000000"/>
                <w:sz w:val="18"/>
                <w:szCs w:val="18"/>
              </w:rPr>
            </w:pPr>
            <w:r>
              <w:rPr>
                <w:rFonts w:ascii="Times New Roman" w:hAnsi="Times New Roman" w:cs="Times New Roman"/>
                <w:bCs/>
                <w:iCs/>
                <w:color w:val="000000"/>
                <w:sz w:val="18"/>
                <w:szCs w:val="18"/>
              </w:rPr>
              <w:t>Yahui Chen</w:t>
            </w:r>
            <w:r>
              <w:rPr>
                <w:rFonts w:ascii="Times New Roman" w:hAnsi="Times New Roman" w:eastAsia="黑体" w:cs="Times New Roman"/>
                <w:color w:val="000000"/>
                <w:sz w:val="18"/>
                <w:szCs w:val="18"/>
              </w:rPr>
              <w:t>，</w:t>
            </w:r>
            <w:r>
              <w:rPr>
                <w:rFonts w:ascii="Times New Roman" w:hAnsi="Times New Roman" w:cs="Times New Roman"/>
                <w:bCs/>
                <w:iCs/>
                <w:color w:val="000000"/>
                <w:sz w:val="18"/>
                <w:szCs w:val="18"/>
              </w:rPr>
              <w:t>Fang Wang</w:t>
            </w:r>
            <w:r>
              <w:rPr>
                <w:rFonts w:ascii="Times New Roman" w:hAnsi="Times New Roman" w:eastAsia="黑体" w:cs="Times New Roman"/>
                <w:color w:val="000000"/>
                <w:sz w:val="18"/>
                <w:szCs w:val="18"/>
              </w:rPr>
              <w:t>，</w:t>
            </w:r>
          </w:p>
          <w:p>
            <w:pPr>
              <w:adjustRightInd w:val="0"/>
              <w:snapToGrid w:val="0"/>
              <w:jc w:val="left"/>
              <w:rPr>
                <w:rFonts w:ascii="Times New Roman" w:hAnsi="Times New Roman" w:cs="Times New Roman"/>
                <w:bCs/>
                <w:iCs/>
                <w:color w:val="000000"/>
                <w:szCs w:val="21"/>
              </w:rPr>
            </w:pPr>
            <w:r>
              <w:rPr>
                <w:rFonts w:ascii="Times New Roman" w:hAnsi="Times New Roman" w:cs="Times New Roman"/>
                <w:bCs/>
                <w:iCs/>
                <w:color w:val="000000"/>
                <w:sz w:val="18"/>
                <w:szCs w:val="18"/>
              </w:rPr>
              <w:t>Bowen Gu</w:t>
            </w:r>
            <w:r>
              <w:rPr>
                <w:rFonts w:ascii="Times New Roman" w:hAnsi="Times New Roman" w:eastAsia="黑体" w:cs="Times New Roman"/>
                <w:color w:val="000000"/>
                <w:sz w:val="18"/>
                <w:szCs w:val="18"/>
              </w:rPr>
              <w:t>，</w:t>
            </w:r>
            <w:r>
              <w:rPr>
                <w:rFonts w:ascii="Times New Roman" w:hAnsi="Times New Roman" w:cs="Times New Roman"/>
                <w:bCs/>
                <w:iCs/>
                <w:color w:val="000000"/>
                <w:sz w:val="18"/>
                <w:szCs w:val="18"/>
              </w:rPr>
              <w:t>Xiaoqiang Chen</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南京工业大学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lang w:val="pt-BR"/>
              </w:rPr>
              <w:t>A benzothiazole-based fluorescent probe for ratiometric detection of Al</w:t>
            </w:r>
            <w:r>
              <w:rPr>
                <w:rFonts w:ascii="Times New Roman" w:hAnsi="Times New Roman" w:eastAsia="黑体" w:cs="Times New Roman"/>
                <w:color w:val="000000"/>
                <w:sz w:val="18"/>
                <w:szCs w:val="18"/>
                <w:vertAlign w:val="superscript"/>
                <w:lang w:val="pt-BR"/>
              </w:rPr>
              <w:t>3+</w:t>
            </w:r>
            <w:r>
              <w:rPr>
                <w:rFonts w:ascii="Times New Roman" w:hAnsi="Times New Roman" w:eastAsia="黑体" w:cs="Times New Roman"/>
                <w:color w:val="000000"/>
                <w:sz w:val="18"/>
                <w:szCs w:val="18"/>
                <w:lang w:val="pt-BR"/>
              </w:rPr>
              <w:t xml:space="preserve"> in aqueous medium and living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P-04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陈莹，郭小艳，刘伟，</w:t>
            </w:r>
          </w:p>
          <w:p>
            <w:pPr>
              <w:adjustRightInd w:val="0"/>
              <w:snapToGrid w:val="0"/>
              <w:jc w:val="left"/>
              <w:rPr>
                <w:rFonts w:ascii="Times New Roman" w:hAnsi="Times New Roman" w:cs="Times New Roman"/>
                <w:color w:val="000000"/>
                <w:szCs w:val="21"/>
              </w:rPr>
            </w:pPr>
            <w:r>
              <w:rPr>
                <w:rFonts w:ascii="Times New Roman" w:hAnsi="Times New Roman" w:eastAsia="黑体" w:cs="Times New Roman"/>
                <w:color w:val="000000"/>
                <w:sz w:val="18"/>
                <w:szCs w:val="18"/>
              </w:rPr>
              <w:t>张柳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基于聚集诱导化学发光法检测汞离子的研究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P-05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cs="Times New Roman"/>
                <w:color w:val="000000"/>
                <w:szCs w:val="21"/>
              </w:rPr>
            </w:pPr>
            <w:r>
              <w:rPr>
                <w:rFonts w:ascii="Times New Roman" w:hAnsi="Times New Roman" w:eastAsia="黑体" w:cs="Times New Roman"/>
                <w:color w:val="000000"/>
                <w:sz w:val="18"/>
                <w:szCs w:val="18"/>
              </w:rPr>
              <w:t>陈韵聪，金丹，唐本忠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南京大学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高效深红/近红外聚集诱导发光材料的合成及生物成像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P-06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成艳华</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东华大学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具有聚集诱导发光特性的智能纤维材料</w:t>
            </w:r>
          </w:p>
        </w:tc>
      </w:tr>
      <w:tr>
        <w:tblPrEx>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P-07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cs="Times New Roman"/>
                <w:color w:val="000000"/>
                <w:szCs w:val="21"/>
              </w:rPr>
            </w:pPr>
            <w:r>
              <w:rPr>
                <w:rFonts w:ascii="Times New Roman" w:hAnsi="Times New Roman" w:eastAsia="黑体" w:cs="Times New Roman"/>
                <w:color w:val="000000"/>
                <w:sz w:val="18"/>
                <w:szCs w:val="18"/>
              </w:rPr>
              <w:t>池维文，李红坤，李永舫</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苏州大学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无溶剂无催化剂的丁炔酸酯与叠氮的点击聚合反应制备AIE活性聚三唑甲酸酯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P-08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戴文博，雷云祥，蔡政旭，</w:t>
            </w:r>
          </w:p>
          <w:p>
            <w:pPr>
              <w:adjustRightInd w:val="0"/>
              <w:snapToGrid w:val="0"/>
              <w:jc w:val="left"/>
              <w:rPr>
                <w:rFonts w:ascii="Times New Roman" w:hAnsi="Times New Roman" w:cs="Times New Roman"/>
                <w:color w:val="000000"/>
                <w:szCs w:val="21"/>
              </w:rPr>
            </w:pPr>
            <w:r>
              <w:rPr>
                <w:rFonts w:ascii="Times New Roman" w:hAnsi="Times New Roman" w:eastAsia="黑体" w:cs="Times New Roman"/>
                <w:color w:val="000000"/>
                <w:sz w:val="18"/>
                <w:szCs w:val="18"/>
              </w:rPr>
              <w:t>董宇平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新型溶液和固体双相发光材料的设计与合成</w:t>
            </w:r>
          </w:p>
        </w:tc>
      </w:tr>
      <w:tr>
        <w:tblPrEx>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P-09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丁烨鑫，李为立</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江苏科技大学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静电纺丝法制备具有聚集诱导发光效应的荧光环氧微纳米纤维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cs="Times New Roman"/>
                <w:color w:val="000000"/>
                <w:szCs w:val="21"/>
              </w:rPr>
            </w:pPr>
            <w:r>
              <w:rPr>
                <w:rFonts w:ascii="Times New Roman" w:hAnsi="Times New Roman" w:eastAsia="黑体" w:cs="Times New Roman"/>
                <w:color w:val="000000"/>
                <w:sz w:val="18"/>
                <w:szCs w:val="18"/>
              </w:rPr>
              <w:t>杜玉群，丁凡，颜红侠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西北工业大学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不含传统发射团的超支化硅氧烷-聚(氨基酯)的合成及其荧光性能研究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范俊梅，李艳平，唐秋萍，</w:t>
            </w:r>
          </w:p>
          <w:p>
            <w:pPr>
              <w:adjustRightInd w:val="0"/>
              <w:snapToGrid w:val="0"/>
              <w:jc w:val="left"/>
              <w:rPr>
                <w:rFonts w:ascii="Times New Roman" w:hAnsi="Times New Roman" w:eastAsia="宋体" w:cs="Times New Roman"/>
                <w:color w:val="000000"/>
                <w:szCs w:val="21"/>
              </w:rPr>
            </w:pPr>
            <w:r>
              <w:rPr>
                <w:rFonts w:ascii="Times New Roman" w:hAnsi="Times New Roman" w:eastAsia="黑体" w:cs="Times New Roman"/>
                <w:color w:val="000000"/>
                <w:sz w:val="18"/>
                <w:szCs w:val="18"/>
              </w:rPr>
              <w:t>丁立平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表面活性剂调控的FRET新体系对生物硫醇的区分识别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方曼曼，</w:t>
            </w:r>
            <w:r>
              <w:rPr>
                <w:rFonts w:ascii="Times New Roman" w:hAnsi="Times New Roman" w:eastAsia="黑体" w:cs="Times New Roman"/>
                <w:bCs/>
                <w:color w:val="000000"/>
                <w:sz w:val="18"/>
                <w:szCs w:val="18"/>
              </w:rPr>
              <w:t>李振</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武汉大学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分子堆积对纯有机化合物力致发光性质影响探究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冯海涛，林荣业，唐本忠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基于暗态跨键能量传递设计合成手性AIEgen</w:t>
            </w:r>
          </w:p>
        </w:tc>
      </w:tr>
      <w:tr>
        <w:tblPrEx>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冯星，齐春轩，冯海涛，</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林荣业，唐本忠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广东工业大学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具有AIE特征的双荧光发射芘类单分子白光材料的设计与合成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高龙成，李超</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北京航空航天大学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仿生整合素的应力荧光增强弹性体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高婷婷，刘志鹏</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南京工业大学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聚集诱导的圆偏振发光和近红外磷光分子的构建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bCs/>
                <w:color w:val="000000"/>
                <w:sz w:val="18"/>
                <w:szCs w:val="18"/>
              </w:rPr>
            </w:pPr>
            <w:r>
              <w:rPr>
                <w:rFonts w:ascii="Times New Roman" w:hAnsi="Times New Roman" w:eastAsia="黑体" w:cs="Times New Roman"/>
                <w:color w:val="000000"/>
                <w:sz w:val="18"/>
                <w:szCs w:val="18"/>
              </w:rPr>
              <w:t>P-17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bCs/>
                <w:color w:val="000000"/>
                <w:sz w:val="18"/>
                <w:szCs w:val="18"/>
              </w:rPr>
            </w:pPr>
            <w:r>
              <w:rPr>
                <w:rFonts w:ascii="Times New Roman" w:hAnsi="Times New Roman" w:eastAsia="黑体" w:cs="Times New Roman"/>
                <w:color w:val="000000"/>
                <w:sz w:val="18"/>
                <w:szCs w:val="18"/>
              </w:rPr>
              <w:t>龚炎彬，</w:t>
            </w:r>
            <w:r>
              <w:rPr>
                <w:rFonts w:ascii="Times New Roman" w:hAnsi="Times New Roman" w:eastAsia="黑体" w:cs="Times New Roman"/>
                <w:bCs/>
                <w:color w:val="000000"/>
                <w:sz w:val="18"/>
                <w:szCs w:val="18"/>
              </w:rPr>
              <w:t>邹勃，池振国，</w:t>
            </w:r>
          </w:p>
          <w:p>
            <w:pPr>
              <w:adjustRightInd w:val="0"/>
              <w:snapToGrid w:val="0"/>
              <w:jc w:val="left"/>
              <w:rPr>
                <w:rFonts w:ascii="Times New Roman" w:hAnsi="Times New Roman" w:eastAsia="黑体" w:cs="Times New Roman"/>
                <w:b/>
                <w:color w:val="000000"/>
                <w:sz w:val="18"/>
                <w:szCs w:val="18"/>
              </w:rPr>
            </w:pPr>
            <w:r>
              <w:rPr>
                <w:rFonts w:ascii="Times New Roman" w:hAnsi="Times New Roman" w:eastAsia="黑体" w:cs="Times New Roman"/>
                <w:bCs/>
                <w:color w:val="000000"/>
                <w:sz w:val="18"/>
                <w:szCs w:val="18"/>
              </w:rPr>
              <w:t>彭谦，李振</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武汉大学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分子排列对芘衍生物的力致发光和力致变色性质的影响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龚永洋，何刚，韦春，</w:t>
            </w:r>
          </w:p>
          <w:p>
            <w:pPr>
              <w:adjustRightInd w:val="0"/>
              <w:snapToGrid w:val="0"/>
              <w:jc w:val="left"/>
              <w:rPr>
                <w:rFonts w:ascii="Times New Roman" w:hAnsi="Times New Roman" w:cs="Times New Roman"/>
                <w:color w:val="000000"/>
                <w:szCs w:val="21"/>
              </w:rPr>
            </w:pPr>
            <w:r>
              <w:rPr>
                <w:rFonts w:ascii="Times New Roman" w:hAnsi="Times New Roman" w:eastAsia="黑体" w:cs="Times New Roman"/>
                <w:color w:val="000000"/>
                <w:sz w:val="18"/>
                <w:szCs w:val="18"/>
              </w:rPr>
              <w:t>袁望章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桂林理工大学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二氰基二苯基吡嗪：聚集诱导发光、室温磷光、延迟荧光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关晓琳，路宝翠，王凯龙，</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王林，李志飞，来守军</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西北师范大学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三种不含芳香环而能发射强荧光的环糊精衍生物的合成及AIE发光性能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Jiali Guo，Anjun Qin，</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Ben Zhong Tang</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A New Tetraphenylpyrazine-Based AIE- active Host Material for High Performance Organic Light-Emitting Diodes</w:t>
            </w:r>
          </w:p>
        </w:tc>
      </w:tr>
      <w:tr>
        <w:tblPrEx>
          <w:tblLayout w:type="fixed"/>
          <w:tblCellMar>
            <w:top w:w="0" w:type="dxa"/>
            <w:left w:w="108" w:type="dxa"/>
            <w:bottom w:w="0" w:type="dxa"/>
            <w:right w:w="108" w:type="dxa"/>
          </w:tblCellMar>
        </w:tblPrEx>
        <w:trPr>
          <w:trHeight w:val="28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w:t>
            </w:r>
            <w:r>
              <w:rPr>
                <w:rFonts w:hint="eastAsia" w:ascii="Times New Roman" w:hAnsi="Times New Roman" w:eastAsia="黑体" w:cs="Times New Roman"/>
                <w:color w:val="000000"/>
                <w:sz w:val="18"/>
                <w:szCs w:val="18"/>
              </w:rPr>
              <w:t>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Jingjing Guo，Jiajie Zeng，</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Zujin Zhao，Ben Zhong Tang</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 xml:space="preserve">Mechanistic insights and nondoped OLED applications of novel aggregation-induced delayed </w:t>
            </w:r>
            <w:r>
              <w:rPr>
                <w:rFonts w:ascii="Times New Roman" w:hAnsi="Times New Roman" w:eastAsia="MS Gothic" w:cs="Times New Roman"/>
                <w:color w:val="000000"/>
                <w:sz w:val="18"/>
                <w:szCs w:val="18"/>
              </w:rPr>
              <w:t>ﬂ</w:t>
            </w:r>
            <w:r>
              <w:rPr>
                <w:rFonts w:ascii="Times New Roman" w:hAnsi="Times New Roman" w:eastAsia="黑体" w:cs="Times New Roman"/>
                <w:color w:val="000000"/>
                <w:sz w:val="18"/>
                <w:szCs w:val="18"/>
              </w:rPr>
              <w:t>uorescence luminogens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w:t>
            </w:r>
            <w:r>
              <w:rPr>
                <w:rFonts w:hint="eastAsia" w:ascii="Times New Roman" w:hAnsi="Times New Roman" w:eastAsia="黑体" w:cs="Times New Roman"/>
                <w:color w:val="000000"/>
                <w:sz w:val="18"/>
                <w:szCs w:val="18"/>
              </w:rPr>
              <w:t>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郭丽方，李学晨，孙景志，</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于晓强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山东大学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基于界面靶向策略设计高保真成像的双光子脂滴荧光探针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w:t>
            </w:r>
            <w:r>
              <w:rPr>
                <w:rFonts w:hint="eastAsia" w:ascii="Times New Roman" w:hAnsi="Times New Roman" w:eastAsia="黑体" w:cs="Times New Roman"/>
                <w:color w:val="000000"/>
                <w:sz w:val="18"/>
                <w:szCs w:val="18"/>
              </w:rPr>
              <w:t>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郭深圳，王晓燕，张静，</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刘盛华</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华中师范大学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基于Au-Au相互作用的一价金配合物聚集诱导发光(AIE)性质研究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w:t>
            </w:r>
            <w:r>
              <w:rPr>
                <w:rFonts w:hint="eastAsia" w:ascii="Times New Roman" w:hAnsi="Times New Roman" w:eastAsia="黑体" w:cs="Times New Roman"/>
                <w:color w:val="000000"/>
                <w:sz w:val="18"/>
                <w:szCs w:val="18"/>
              </w:rPr>
              <w:t>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韩建雷，刘鸣华，段鹏飞</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国家纳米科学中心</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超分子共组装诱导的非手性AIE分子聚集体的圆偏振发光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w:t>
            </w:r>
            <w:r>
              <w:rPr>
                <w:rFonts w:hint="eastAsia" w:ascii="Times New Roman" w:hAnsi="Times New Roman" w:eastAsia="黑体" w:cs="Times New Roman"/>
                <w:color w:val="000000"/>
                <w:sz w:val="18"/>
                <w:szCs w:val="18"/>
              </w:rPr>
              <w:t>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韩婷，归晨，林荣业，</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江美娟，唐本忠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应用AIE荧光探针实现对聚合物共混体系微相分离形貌的高对比度观测和区分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w:t>
            </w:r>
            <w:r>
              <w:rPr>
                <w:rFonts w:hint="eastAsia" w:ascii="Times New Roman" w:hAnsi="Times New Roman" w:eastAsia="黑体" w:cs="Times New Roman"/>
                <w:color w:val="000000"/>
                <w:sz w:val="18"/>
                <w:szCs w:val="18"/>
              </w:rPr>
              <w:t>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韩婷，邓海琴，林荣业，</w:t>
            </w:r>
          </w:p>
          <w:p>
            <w:pPr>
              <w:adjustRightInd w:val="0"/>
              <w:snapToGrid w:val="0"/>
              <w:jc w:val="left"/>
              <w:rPr>
                <w:rFonts w:ascii="Times New Roman" w:hAnsi="Times New Roman" w:eastAsia="黑体" w:cs="Times New Roman"/>
                <w:color w:val="000000"/>
                <w:sz w:val="18"/>
                <w:szCs w:val="18"/>
                <w:u w:val="single"/>
              </w:rPr>
            </w:pPr>
            <w:r>
              <w:rPr>
                <w:rFonts w:ascii="Times New Roman" w:hAnsi="Times New Roman" w:eastAsia="黑体" w:cs="Times New Roman"/>
                <w:color w:val="000000"/>
                <w:sz w:val="18"/>
                <w:szCs w:val="18"/>
              </w:rPr>
              <w:t>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简易多组分聚合方法制备非传统发光的多功能小杂环聚合物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w:t>
            </w:r>
            <w:r>
              <w:rPr>
                <w:rFonts w:hint="eastAsia" w:ascii="Times New Roman" w:hAnsi="Times New Roman" w:eastAsia="黑体" w:cs="Times New Roman"/>
                <w:color w:val="000000"/>
                <w:sz w:val="18"/>
                <w:szCs w:val="18"/>
              </w:rPr>
              <w:t>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黄蓉蓉，房喻</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bCs/>
                <w:color w:val="000000"/>
                <w:sz w:val="18"/>
                <w:szCs w:val="18"/>
              </w:rPr>
              <w:t>碳硼烷衍生物的荧光薄膜制备及其对VOCs的传感应用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P-2</w:t>
            </w:r>
            <w:r>
              <w:rPr>
                <w:rFonts w:hint="eastAsia" w:ascii="Times New Roman" w:hAnsi="Times New Roman" w:eastAsia="黑体" w:cs="Times New Roman"/>
                <w:color w:val="000000"/>
                <w:sz w:val="18"/>
                <w:szCs w:val="18"/>
              </w:rPr>
              <w:t>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何本钊，林荣业，唐本忠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无催化剂胺基、炔多组分串联聚合制备非传统发光 聚(氨基马来酰亚胺)及其生物应用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29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Xiaojing He，Lei Zheng</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南方医科大学</w:t>
            </w:r>
          </w:p>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南方医院</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A Novel Mitochondrial-targeting AIEgen as Two-Photon-Triggered Photosensitizer for Precise Tumor Photodynamic Therapy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P-3</w:t>
            </w:r>
            <w:r>
              <w:rPr>
                <w:rFonts w:hint="eastAsia" w:ascii="Times New Roman" w:hAnsi="Times New Roman" w:eastAsia="黑体" w:cs="Times New Roman"/>
                <w:color w:val="000000"/>
                <w:sz w:val="18"/>
                <w:szCs w:val="18"/>
              </w:rPr>
              <w:t>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胡祥龙，唐本忠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无金属偶联策略用于AIE探针荧光标记无机材料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P-3</w:t>
            </w:r>
            <w:r>
              <w:rPr>
                <w:rFonts w:hint="eastAsia" w:ascii="Times New Roman" w:hAnsi="Times New Roman" w:eastAsia="黑体" w:cs="Times New Roman"/>
                <w:color w:val="000000"/>
                <w:sz w:val="18"/>
                <w:szCs w:val="18"/>
              </w:rPr>
              <w:t>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祁彦宇，房喻</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基于含硼共轭聚合物传感阵列的构建及对饱和烷烃的气相传感识别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P-3</w:t>
            </w:r>
            <w:r>
              <w:rPr>
                <w:rFonts w:hint="eastAsia" w:ascii="Times New Roman" w:hAnsi="Times New Roman" w:eastAsia="黑体" w:cs="Times New Roman"/>
                <w:color w:val="000000"/>
                <w:sz w:val="18"/>
                <w:szCs w:val="18"/>
              </w:rPr>
              <w:t>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贾轶静，彭曼舒，欧阳津</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聚集诱导荧光探针对电泳后人血清蛋白质的检测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P-3</w:t>
            </w:r>
            <w:r>
              <w:rPr>
                <w:rFonts w:hint="eastAsia" w:ascii="Times New Roman" w:hAnsi="Times New Roman" w:eastAsia="黑体" w:cs="Times New Roman"/>
                <w:color w:val="000000"/>
                <w:sz w:val="18"/>
                <w:szCs w:val="18"/>
              </w:rPr>
              <w:t>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江晟杰，</w:t>
            </w:r>
            <w:r>
              <w:rPr>
                <w:rFonts w:ascii="Times New Roman" w:hAnsi="Times New Roman" w:eastAsia="黑体" w:cs="Times New Roman"/>
                <w:bCs/>
                <w:color w:val="000000"/>
                <w:sz w:val="18"/>
                <w:szCs w:val="18"/>
              </w:rPr>
              <w:t>杨发福</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福建师范大学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多烷基链酰腙取代四苯乙烯的合成、聚集诱导发光与液晶性能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P-3</w:t>
            </w:r>
            <w:r>
              <w:rPr>
                <w:rFonts w:hint="eastAsia" w:ascii="Times New Roman" w:hAnsi="Times New Roman" w:eastAsia="黑体" w:cs="Times New Roman"/>
                <w:color w:val="000000"/>
                <w:sz w:val="18"/>
                <w:szCs w:val="18"/>
              </w:rPr>
              <w:t>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姜志勇，刘志鹏</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南京工业大学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聚集诱导圆偏振发光型硼氟荧光染料的构建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sz w:val="18"/>
                <w:szCs w:val="18"/>
              </w:rPr>
              <w:t>P-3</w:t>
            </w:r>
            <w:r>
              <w:rPr>
                <w:rFonts w:hint="eastAsia" w:ascii="Times New Roman" w:hAnsi="Times New Roman" w:eastAsia="黑体" w:cs="Times New Roman"/>
                <w:color w:val="000000"/>
                <w:sz w:val="18"/>
                <w:szCs w:val="18"/>
              </w:rPr>
              <w:t>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Guorui Jin，Bin Liu，Feng Xu</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西安交通大学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cs="Times New Roman"/>
                <w:bCs/>
                <w:color w:val="000000" w:themeColor="text1"/>
                <w:sz w:val="18"/>
                <w:szCs w:val="18"/>
                <w14:textFill>
                  <w14:solidFill>
                    <w14:schemeClr w14:val="tx1"/>
                  </w14:solidFill>
                </w14:textFill>
              </w:rPr>
              <w:t>Near-Infrared-Regulated Photodynamic Therapy of Deep-Seated Tumors Based on Aggregation-Induced Emission Luminogen Encapsulated Upconversion Nanoparticles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P-3</w:t>
            </w:r>
            <w:r>
              <w:rPr>
                <w:rFonts w:hint="eastAsia" w:ascii="Times New Roman" w:hAnsi="Times New Roman" w:eastAsia="黑体" w:cs="Times New Roman"/>
                <w:color w:val="000000"/>
                <w:sz w:val="18"/>
                <w:szCs w:val="18"/>
              </w:rPr>
              <w:t>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lang w:val="en-GB"/>
              </w:rPr>
            </w:pPr>
            <w:r>
              <w:rPr>
                <w:rFonts w:ascii="Times New Roman" w:hAnsi="Times New Roman" w:eastAsia="黑体" w:cs="Times New Roman"/>
                <w:color w:val="000000"/>
                <w:sz w:val="18"/>
                <w:szCs w:val="18"/>
              </w:rPr>
              <w:t>雷云祥，</w:t>
            </w:r>
            <w:r>
              <w:rPr>
                <w:rFonts w:ascii="Times New Roman" w:hAnsi="Times New Roman" w:eastAsia="黑体" w:cs="Times New Roman"/>
                <w:color w:val="000000"/>
                <w:sz w:val="18"/>
                <w:szCs w:val="18"/>
                <w:lang w:val="en-GB"/>
              </w:rPr>
              <w:t>蔡政旭，石建兵，</w:t>
            </w:r>
          </w:p>
          <w:p>
            <w:pPr>
              <w:adjustRightInd w:val="0"/>
              <w:snapToGrid w:val="0"/>
              <w:jc w:val="left"/>
              <w:rPr>
                <w:rFonts w:ascii="Times New Roman" w:hAnsi="Times New Roman" w:eastAsia="黑体" w:cs="Times New Roman"/>
                <w:color w:val="000000"/>
                <w:sz w:val="18"/>
                <w:szCs w:val="18"/>
                <w:lang w:val="en-GB"/>
              </w:rPr>
            </w:pPr>
            <w:r>
              <w:rPr>
                <w:rFonts w:ascii="Times New Roman" w:hAnsi="Times New Roman" w:eastAsia="黑体" w:cs="Times New Roman"/>
                <w:color w:val="000000"/>
                <w:sz w:val="18"/>
                <w:szCs w:val="18"/>
                <w:lang w:val="en-GB"/>
              </w:rPr>
              <w:t>佟斌，董宇平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2,3,4,5-四苯基-1H-吡咯的双相发光机理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37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黎杨，马博，刘睿，</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王宇，陈静，朱红军</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南京工业大学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具有聚集诱导磷光发射性质的铱配合物及其在细胞线粒体成像中的应用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38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李冲，周岐元，陈泽强，</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王亚龙，陈涛，张国峰，</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余琦，朱明强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华中科技大学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偕型交叉偶联反应：将四苯基乙烯升级到四芳基乙烯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39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李冲，周岐元，陈泽强，</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王亚龙，陈涛，张国峰，</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余琦，朱明强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华中科技大学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全可见光调控的聚集诱导发光型二芳基乙烯荧光分子开关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40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李红坤</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苏州大学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聚集诱导发光聚三唑甲酸酯的合成及其性能研究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P-4</w:t>
            </w:r>
            <w:r>
              <w:rPr>
                <w:rFonts w:hint="eastAsia" w:ascii="Times New Roman" w:hAnsi="Times New Roman" w:eastAsia="黑体" w:cs="Times New Roman"/>
                <w:color w:val="000000"/>
                <w:sz w:val="18"/>
                <w:szCs w:val="18"/>
              </w:rPr>
              <w:t>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李洁，甄永刚，董焕丽，</w:t>
            </w:r>
          </w:p>
          <w:p>
            <w:pPr>
              <w:adjustRightInd w:val="0"/>
              <w:snapToGrid w:val="0"/>
              <w:jc w:val="left"/>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李立强，李振，胡文平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天津大学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spacing w:line="238" w:lineRule="auto"/>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2,6</w:t>
            </w:r>
            <w:r>
              <w:rPr>
                <w:rFonts w:hint="eastAsia" w:ascii="黑体" w:hAnsi="黑体" w:eastAsia="黑体" w:cs="黑体"/>
                <w:color w:val="000000"/>
                <w:sz w:val="18"/>
                <w:szCs w:val="18"/>
              </w:rPr>
              <w:t>-位芳香延展蒽衍生物：有效电荷传输和强固态发光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P-4</w:t>
            </w:r>
            <w:r>
              <w:rPr>
                <w:rFonts w:hint="eastAsia" w:ascii="Times New Roman" w:hAnsi="Times New Roman" w:eastAsia="黑体" w:cs="Times New Roman"/>
                <w:color w:val="000000"/>
                <w:sz w:val="18"/>
                <w:szCs w:val="18"/>
              </w:rPr>
              <w:t>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李康，杨泽仁，龚树文，</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刘燕珂，吴双，段文增</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聊城大学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具有AIE活性的手性螺硼酸酯的设计和合成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P-4</w:t>
            </w:r>
            <w:r>
              <w:rPr>
                <w:rFonts w:hint="eastAsia" w:ascii="Times New Roman" w:hAnsi="Times New Roman" w:eastAsia="黑体" w:cs="Times New Roman"/>
                <w:color w:val="000000"/>
                <w:sz w:val="18"/>
                <w:szCs w:val="18"/>
              </w:rPr>
              <w:t>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李立强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天津大学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导电分子材料的组装及其在晶体管与传感器中的应用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P-4</w:t>
            </w:r>
            <w:r>
              <w:rPr>
                <w:rFonts w:hint="eastAsia" w:ascii="Times New Roman" w:hAnsi="Times New Roman" w:eastAsia="黑体" w:cs="Times New Roman"/>
                <w:color w:val="000000"/>
                <w:sz w:val="18"/>
                <w:szCs w:val="18"/>
              </w:rPr>
              <w:t>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李伟铿，徐昌活，赵征，</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深红/近红外AIE材料的高效合成及有机发光器件的制备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bCs/>
                <w:color w:val="000000"/>
                <w:sz w:val="18"/>
                <w:szCs w:val="18"/>
              </w:rPr>
            </w:pPr>
            <w:r>
              <w:rPr>
                <w:rFonts w:ascii="Times New Roman" w:hAnsi="Times New Roman" w:eastAsia="黑体" w:cs="Times New Roman"/>
                <w:color w:val="000000"/>
                <w:sz w:val="18"/>
                <w:szCs w:val="18"/>
              </w:rPr>
              <w:t>P-4</w:t>
            </w:r>
            <w:r>
              <w:rPr>
                <w:rFonts w:hint="eastAsia" w:ascii="Times New Roman" w:hAnsi="Times New Roman" w:eastAsia="黑体" w:cs="Times New Roman"/>
                <w:color w:val="000000"/>
                <w:sz w:val="18"/>
                <w:szCs w:val="18"/>
              </w:rPr>
              <w:t>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bCs/>
                <w:color w:val="000000"/>
                <w:sz w:val="18"/>
                <w:szCs w:val="18"/>
              </w:rPr>
            </w:pPr>
            <w:r>
              <w:rPr>
                <w:rFonts w:ascii="Times New Roman" w:hAnsi="Times New Roman" w:eastAsia="黑体" w:cs="Times New Roman"/>
                <w:color w:val="000000"/>
                <w:sz w:val="18"/>
                <w:szCs w:val="18"/>
              </w:rPr>
              <w:t>李文婷，</w:t>
            </w:r>
            <w:r>
              <w:rPr>
                <w:rFonts w:ascii="Times New Roman" w:hAnsi="Times New Roman" w:eastAsia="黑体" w:cs="Times New Roman"/>
                <w:bCs/>
                <w:color w:val="000000"/>
                <w:sz w:val="18"/>
                <w:szCs w:val="18"/>
              </w:rPr>
              <w:t>唐浩，曹德榕，</w:t>
            </w:r>
          </w:p>
          <w:p>
            <w:pPr>
              <w:adjustRightInd w:val="0"/>
              <w:snapToGrid w:val="0"/>
              <w:jc w:val="left"/>
              <w:rPr>
                <w:rFonts w:ascii="Times New Roman" w:hAnsi="Times New Roman" w:eastAsia="黑体" w:cs="Times New Roman"/>
                <w:b/>
                <w:color w:val="000000"/>
                <w:sz w:val="18"/>
                <w:szCs w:val="18"/>
              </w:rPr>
            </w:pPr>
            <w:r>
              <w:rPr>
                <w:rFonts w:hint="eastAsia" w:ascii="Times New Roman" w:hAnsi="Times New Roman" w:eastAsia="黑体" w:cs="Times New Roman"/>
                <w:bCs/>
                <w:color w:val="000000"/>
                <w:sz w:val="18"/>
                <w:szCs w:val="18"/>
              </w:rPr>
              <w:t>汪</w:t>
            </w:r>
            <w:r>
              <w:rPr>
                <w:rFonts w:ascii="Times New Roman" w:hAnsi="Times New Roman" w:eastAsia="黑体" w:cs="Times New Roman"/>
                <w:bCs/>
                <w:color w:val="000000"/>
                <w:sz w:val="18"/>
                <w:szCs w:val="18"/>
              </w:rPr>
              <w:t>凌云</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一个新的吡啶盐修饰的四苯基乙烯衍生物：AIE活性，H</w:t>
            </w:r>
            <w:r>
              <w:rPr>
                <w:rFonts w:ascii="Times New Roman" w:hAnsi="Times New Roman" w:eastAsia="黑体" w:cs="Times New Roman"/>
                <w:color w:val="000000"/>
                <w:sz w:val="18"/>
                <w:szCs w:val="18"/>
                <w:vertAlign w:val="subscript"/>
              </w:rPr>
              <w:t>2</w:t>
            </w:r>
            <w:r>
              <w:rPr>
                <w:rFonts w:ascii="Times New Roman" w:hAnsi="Times New Roman" w:eastAsia="黑体" w:cs="Times New Roman"/>
                <w:color w:val="000000"/>
                <w:sz w:val="18"/>
                <w:szCs w:val="18"/>
              </w:rPr>
              <w:t>O</w:t>
            </w:r>
            <w:r>
              <w:rPr>
                <w:rFonts w:ascii="Times New Roman" w:hAnsi="Times New Roman" w:eastAsia="黑体" w:cs="Times New Roman"/>
                <w:color w:val="000000"/>
                <w:sz w:val="18"/>
                <w:szCs w:val="18"/>
                <w:vertAlign w:val="subscript"/>
              </w:rPr>
              <w:t>2</w:t>
            </w:r>
            <w:r>
              <w:rPr>
                <w:rFonts w:ascii="Times New Roman" w:hAnsi="Times New Roman" w:eastAsia="黑体" w:cs="Times New Roman"/>
                <w:color w:val="000000"/>
                <w:sz w:val="18"/>
                <w:szCs w:val="18"/>
              </w:rPr>
              <w:t>和葡萄糖检测，以及线粒体成像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P-4</w:t>
            </w:r>
            <w:r>
              <w:rPr>
                <w:rFonts w:hint="eastAsia" w:ascii="Times New Roman" w:hAnsi="Times New Roman" w:eastAsia="黑体" w:cs="Times New Roman"/>
                <w:color w:val="000000"/>
                <w:sz w:val="18"/>
                <w:szCs w:val="18"/>
              </w:rPr>
              <w:t>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李小静，成义祥</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南京大学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手性向列相液晶组装下的AIE-active Dyes的CPL材料研究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47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李学晨，郭丽方，于晓强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山东大学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利用单分子双靶标荧光探针双色区分细胞质膜与线粒体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48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李艳平，范俊梅，丁立平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非共价二元荧光传感体系对硫化氢的比例型传感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49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Yong-Peng Li</w:t>
            </w:r>
            <w:bookmarkStart w:id="0" w:name="OLE_LINK30"/>
            <w:r>
              <w:rPr>
                <w:rFonts w:ascii="Times New Roman" w:hAnsi="Times New Roman" w:eastAsia="黑体" w:cs="Times New Roman"/>
                <w:color w:val="000000"/>
                <w:sz w:val="18"/>
                <w:szCs w:val="18"/>
              </w:rPr>
              <w:t>，Quan-Guo Zhai</w:t>
            </w:r>
            <w:bookmarkEnd w:id="0"/>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Semiconductor and Fluorescence Dual Mode Room-Temperature Ammonia Sensor Achieved by Decorating Hydroquinone into Metal-Organic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50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李政，李曦，杨英威</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吉林大学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大环效应对AIE活性共轭体系荧光性质的影响</w:t>
            </w:r>
          </w:p>
        </w:tc>
      </w:tr>
      <w:tr>
        <w:tblPrEx>
          <w:tblLayout w:type="fixed"/>
          <w:tblCellMar>
            <w:top w:w="0" w:type="dxa"/>
            <w:left w:w="108" w:type="dxa"/>
            <w:bottom w:w="0" w:type="dxa"/>
            <w:right w:w="108" w:type="dxa"/>
          </w:tblCellMar>
        </w:tblPrEx>
        <w:trPr>
          <w:trHeight w:val="23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P-5</w:t>
            </w:r>
            <w:r>
              <w:rPr>
                <w:rFonts w:hint="eastAsia" w:ascii="Times New Roman" w:hAnsi="Times New Roman" w:eastAsia="黑体" w:cs="Times New Roman"/>
                <w:color w:val="000000"/>
                <w:sz w:val="18"/>
                <w:szCs w:val="18"/>
              </w:rPr>
              <w:t>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林娜，胡家宁，高博</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中国工程物理研究院材料研究所</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基于四苯乙烯的荧光分子的合成及其对铀酰离子的荧光识别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P-5</w:t>
            </w:r>
            <w:r>
              <w:rPr>
                <w:rFonts w:hint="eastAsia" w:ascii="Times New Roman" w:hAnsi="Times New Roman" w:eastAsia="黑体" w:cs="Times New Roman"/>
                <w:color w:val="000000"/>
                <w:sz w:val="18"/>
                <w:szCs w:val="18"/>
              </w:rPr>
              <w:t>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林诗韻，彭谦，帅志刚</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清华大学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溶剂化效应对卡宾-金属-酰胺配合物TADF性质的影响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P-5</w:t>
            </w:r>
            <w:r>
              <w:rPr>
                <w:rFonts w:hint="eastAsia" w:ascii="Times New Roman" w:hAnsi="Times New Roman" w:eastAsia="黑体" w:cs="Times New Roman"/>
                <w:color w:val="000000"/>
                <w:sz w:val="18"/>
                <w:szCs w:val="18"/>
              </w:rPr>
              <w:t>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刘德娥，高辉</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天津理工大学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具有示踪作用的四元超分子高效基因输送载体的构建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P-5</w:t>
            </w:r>
            <w:r>
              <w:rPr>
                <w:rFonts w:hint="eastAsia" w:ascii="Times New Roman" w:hAnsi="Times New Roman" w:eastAsia="黑体" w:cs="Times New Roman"/>
                <w:color w:val="000000"/>
                <w:sz w:val="18"/>
                <w:szCs w:val="18"/>
              </w:rPr>
              <w:t>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Hui Liu，Hong Wang，</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Junyu Ren，Mingju Xue，</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Yong Tian，Jian Chen，</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Peisheng Zhang</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湖南科技大学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Real-time monitoring of lysosomal glutathione levels revealing lysosomal oxidative stress in living cells via a tumor-targeting photostable AIE dots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P-5</w:t>
            </w:r>
            <w:r>
              <w:rPr>
                <w:rFonts w:hint="eastAsia" w:ascii="Times New Roman" w:hAnsi="Times New Roman" w:eastAsia="黑体" w:cs="Times New Roman"/>
                <w:color w:val="000000"/>
                <w:sz w:val="18"/>
                <w:szCs w:val="18"/>
              </w:rPr>
              <w:t>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刘静，董永强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以四苯基乙烯为核心具有D-A结构荧光传感器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P-5</w:t>
            </w:r>
            <w:r>
              <w:rPr>
                <w:rFonts w:hint="eastAsia" w:ascii="Times New Roman" w:hAnsi="Times New Roman" w:eastAsia="黑体" w:cs="Times New Roman"/>
                <w:color w:val="000000"/>
                <w:sz w:val="18"/>
                <w:szCs w:val="18"/>
              </w:rPr>
              <w:t>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刘科，刘太宏，房喻</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utoSpaceDE w:val="0"/>
              <w:autoSpaceDN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新型碳硼烷-</w:t>
            </w:r>
            <w:bookmarkStart w:id="1" w:name="_Hlk523080561"/>
            <w:r>
              <w:rPr>
                <w:rFonts w:ascii="Times New Roman" w:hAnsi="Times New Roman" w:eastAsia="黑体" w:cs="Times New Roman"/>
                <w:color w:val="000000"/>
                <w:sz w:val="18"/>
                <w:szCs w:val="18"/>
              </w:rPr>
              <w:t>苝二酰亚胺</w:t>
            </w:r>
            <w:bookmarkEnd w:id="1"/>
            <w:r>
              <w:rPr>
                <w:rFonts w:ascii="Times New Roman" w:hAnsi="Times New Roman" w:eastAsia="黑体" w:cs="Times New Roman"/>
                <w:color w:val="000000"/>
                <w:sz w:val="18"/>
                <w:szCs w:val="18"/>
              </w:rPr>
              <w:t>强固态发光材料的创制及其在气相毒品探测方面的应用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宋体" w:hAnsi="宋体" w:eastAsia="黑体"/>
                <w:color w:val="000000"/>
                <w:szCs w:val="21"/>
              </w:rPr>
            </w:pPr>
            <w:r>
              <w:rPr>
                <w:rFonts w:ascii="Times New Roman" w:hAnsi="Times New Roman" w:eastAsia="黑体" w:cs="Times New Roman"/>
                <w:color w:val="000000"/>
                <w:sz w:val="18"/>
                <w:szCs w:val="18"/>
              </w:rPr>
              <w:t>P-5</w:t>
            </w:r>
            <w:r>
              <w:rPr>
                <w:rFonts w:hint="eastAsia" w:ascii="Times New Roman" w:hAnsi="Times New Roman" w:eastAsia="黑体" w:cs="Times New Roman"/>
                <w:color w:val="000000"/>
                <w:sz w:val="18"/>
                <w:szCs w:val="18"/>
              </w:rPr>
              <w:t>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cs="Times New Roman"/>
                <w:color w:val="000000"/>
                <w:sz w:val="18"/>
                <w:szCs w:val="18"/>
              </w:rPr>
            </w:pPr>
            <w:r>
              <w:rPr>
                <w:rFonts w:hint="eastAsia" w:ascii="黑体" w:hAnsi="黑体" w:eastAsia="黑体" w:cs="黑体"/>
                <w:color w:val="000000"/>
                <w:sz w:val="18"/>
                <w:szCs w:val="18"/>
              </w:rPr>
              <w:t>刘艳艳，赵娜</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hint="eastAsia" w:ascii="黑体" w:hAnsi="黑体" w:eastAsia="黑体"/>
                <w:color w:val="000000"/>
                <w:sz w:val="18"/>
                <w:szCs w:val="18"/>
              </w:rPr>
              <w:t>烷基链工程对四苯乙烯吡啶盐的光学性能及其应用的影响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58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娄馨月，杨英威</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吉林大学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通过结合超分子大环化学技术实现对聚集诱导发光体系的调控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w w:val="108"/>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59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w w:val="108"/>
                <w:sz w:val="18"/>
                <w:szCs w:val="18"/>
              </w:rPr>
            </w:pPr>
            <w:r>
              <w:rPr>
                <w:rFonts w:ascii="Times New Roman" w:hAnsi="Times New Roman" w:eastAsia="黑体" w:cs="Times New Roman"/>
                <w:color w:val="000000"/>
                <w:sz w:val="18"/>
                <w:szCs w:val="18"/>
              </w:rPr>
              <w:t>卢小泉，</w:t>
            </w:r>
            <w:r>
              <w:rPr>
                <w:rFonts w:ascii="Times New Roman" w:hAnsi="Times New Roman" w:eastAsia="黑体" w:cs="Times New Roman"/>
                <w:color w:val="000000"/>
                <w:w w:val="108"/>
                <w:sz w:val="18"/>
                <w:szCs w:val="18"/>
              </w:rPr>
              <w:t>陈晶，陕多亮，</w:t>
            </w:r>
          </w:p>
          <w:p>
            <w:pPr>
              <w:adjustRightInd w:val="0"/>
              <w:snapToGrid w:val="0"/>
              <w:jc w:val="left"/>
              <w:rPr>
                <w:rFonts w:ascii="Times New Roman" w:hAnsi="Times New Roman" w:eastAsia="黑体" w:cs="Times New Roman"/>
                <w:color w:val="000000"/>
                <w:w w:val="108"/>
                <w:sz w:val="18"/>
                <w:szCs w:val="18"/>
              </w:rPr>
            </w:pPr>
            <w:r>
              <w:rPr>
                <w:rFonts w:ascii="Times New Roman" w:hAnsi="Times New Roman" w:eastAsia="黑体" w:cs="Times New Roman"/>
                <w:color w:val="000000"/>
                <w:w w:val="108"/>
                <w:sz w:val="18"/>
                <w:szCs w:val="18"/>
              </w:rPr>
              <w:t>张银潘，韩振刚</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西北师范大学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四苯基噻咯化合物的聚集诱导电化学发光现象研究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P-6</w:t>
            </w:r>
            <w:r>
              <w:rPr>
                <w:rFonts w:hint="eastAsia" w:ascii="Times New Roman" w:hAnsi="Times New Roman" w:eastAsia="黑体" w:cs="Times New Roman"/>
                <w:color w:val="000000"/>
                <w:sz w:val="18"/>
                <w:szCs w:val="18"/>
              </w:rPr>
              <w:t>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骆昱超，王贵宾</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吉林大学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一种耐高温紫外荧光聚芳醚砜共聚物、制备方法及该共聚物薄膜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kern w:val="0"/>
                <w:sz w:val="18"/>
                <w:szCs w:val="18"/>
              </w:rPr>
            </w:pPr>
            <w:r>
              <w:rPr>
                <w:rFonts w:ascii="Times New Roman" w:hAnsi="Times New Roman" w:eastAsia="黑体" w:cs="Times New Roman"/>
                <w:color w:val="000000"/>
                <w:sz w:val="18"/>
                <w:szCs w:val="18"/>
              </w:rPr>
              <w:t>P-6</w:t>
            </w:r>
            <w:r>
              <w:rPr>
                <w:rFonts w:hint="eastAsia" w:ascii="Times New Roman" w:hAnsi="Times New Roman" w:eastAsia="黑体" w:cs="Times New Roman"/>
                <w:color w:val="000000"/>
                <w:sz w:val="18"/>
                <w:szCs w:val="18"/>
              </w:rPr>
              <w:t>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 w:val="18"/>
                <w:szCs w:val="18"/>
                <w:lang w:eastAsia="en-US"/>
              </w:rPr>
              <w:t>Yucheng Ma</w:t>
            </w:r>
            <w:r>
              <w:rPr>
                <w:rFonts w:ascii="Times New Roman" w:hAnsi="Times New Roman" w:eastAsia="黑体" w:cs="Times New Roman"/>
                <w:color w:val="000000"/>
                <w:sz w:val="18"/>
                <w:szCs w:val="18"/>
              </w:rPr>
              <w:t>，</w:t>
            </w:r>
            <w:r>
              <w:rPr>
                <w:rFonts w:ascii="Times New Roman" w:hAnsi="Times New Roman" w:eastAsia="宋体" w:cs="Times New Roman"/>
                <w:color w:val="000000"/>
                <w:kern w:val="0"/>
                <w:sz w:val="18"/>
                <w:szCs w:val="18"/>
                <w:lang w:eastAsia="en-US"/>
              </w:rPr>
              <w:t>Hengchang</w:t>
            </w:r>
            <w:r>
              <w:rPr>
                <w:rFonts w:ascii="Times New Roman" w:hAnsi="Times New Roman" w:eastAsia="宋体" w:cs="Times New Roman"/>
                <w:color w:val="000000"/>
                <w:kern w:val="0"/>
                <w:sz w:val="18"/>
                <w:szCs w:val="18"/>
              </w:rPr>
              <w:t xml:space="preserve"> </w:t>
            </w:r>
            <w:r>
              <w:rPr>
                <w:rFonts w:ascii="Times New Roman" w:hAnsi="Times New Roman" w:eastAsia="宋体" w:cs="Times New Roman"/>
                <w:color w:val="000000"/>
                <w:kern w:val="0"/>
                <w:sz w:val="18"/>
                <w:szCs w:val="18"/>
                <w:lang w:eastAsia="en-US"/>
              </w:rPr>
              <w:t>Ma</w:t>
            </w:r>
            <w:r>
              <w:rPr>
                <w:rFonts w:ascii="Times New Roman" w:hAnsi="Times New Roman" w:eastAsia="黑体" w:cs="Times New Roman"/>
                <w:color w:val="000000"/>
                <w:sz w:val="18"/>
                <w:szCs w:val="18"/>
              </w:rPr>
              <w:t>，</w:t>
            </w:r>
            <w:r>
              <w:rPr>
                <w:rFonts w:ascii="Times New Roman" w:hAnsi="Times New Roman" w:eastAsia="宋体" w:cs="Times New Roman"/>
                <w:color w:val="000000"/>
                <w:kern w:val="0"/>
                <w:sz w:val="18"/>
                <w:szCs w:val="18"/>
                <w:lang w:eastAsia="en-US"/>
              </w:rPr>
              <w:t>Lei Le</w:t>
            </w:r>
            <w:r>
              <w:rPr>
                <w:rFonts w:ascii="Times New Roman" w:hAnsi="Times New Roman" w:eastAsia="宋体" w:cs="Times New Roman"/>
                <w:color w:val="000000"/>
                <w:kern w:val="0"/>
                <w:szCs w:val="21"/>
                <w:lang w:eastAsia="en-US"/>
              </w:rPr>
              <w:t>i</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西北师范大学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Light-Enhanced Bacterial Killing and Less Toxic Cell Imaging: A Multi-Cationic AIE Matters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62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倪侦翔，李美雪，唐本忠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Swissknife-Inspired Fluorescence Probes for Cellular Organelle Targeting Based on Simple AIEgens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P-6</w:t>
            </w:r>
            <w:r>
              <w:rPr>
                <w:rFonts w:hint="eastAsia" w:ascii="Times New Roman" w:hAnsi="Times New Roman" w:eastAsia="黑体" w:cs="Times New Roman"/>
                <w:color w:val="000000"/>
                <w:sz w:val="18"/>
                <w:szCs w:val="18"/>
              </w:rPr>
              <w:t>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聂永，张昊，苗金玲，</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张灯青，李业新，孙国新</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济南大学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氟代四苯基乙烯化合物的合成与光学性质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bCs/>
                <w:color w:val="000000"/>
                <w:sz w:val="18"/>
                <w:szCs w:val="18"/>
              </w:rPr>
            </w:pPr>
            <w:r>
              <w:rPr>
                <w:rFonts w:ascii="Times New Roman" w:hAnsi="Times New Roman" w:eastAsia="黑体" w:cs="Times New Roman"/>
                <w:color w:val="000000"/>
                <w:sz w:val="18"/>
                <w:szCs w:val="18"/>
              </w:rPr>
              <w:t>P-6</w:t>
            </w:r>
            <w:r>
              <w:rPr>
                <w:rFonts w:hint="eastAsia" w:ascii="Times New Roman" w:hAnsi="Times New Roman" w:eastAsia="黑体" w:cs="Times New Roman"/>
                <w:color w:val="000000"/>
                <w:sz w:val="18"/>
                <w:szCs w:val="18"/>
              </w:rPr>
              <w:t>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cs="Times New Roman"/>
                <w:bCs/>
                <w:i/>
                <w:iCs/>
                <w:color w:val="000000"/>
                <w:sz w:val="18"/>
                <w:szCs w:val="18"/>
              </w:rPr>
            </w:pPr>
            <w:r>
              <w:rPr>
                <w:rFonts w:ascii="Times New Roman" w:hAnsi="Times New Roman" w:cs="Times New Roman"/>
                <w:bCs/>
                <w:color w:val="000000"/>
                <w:sz w:val="18"/>
                <w:szCs w:val="18"/>
              </w:rPr>
              <w:t>Chengqiang Pan</w:t>
            </w:r>
            <w:r>
              <w:rPr>
                <w:rFonts w:ascii="Times New Roman" w:hAnsi="Times New Roman" w:eastAsia="黑体" w:cs="Times New Roman"/>
                <w:color w:val="000000"/>
                <w:sz w:val="18"/>
                <w:szCs w:val="18"/>
              </w:rPr>
              <w:t>，</w:t>
            </w:r>
            <w:r>
              <w:rPr>
                <w:rFonts w:ascii="Times New Roman" w:hAnsi="Times New Roman" w:cs="Times New Roman"/>
                <w:bCs/>
                <w:color w:val="000000"/>
                <w:sz w:val="18"/>
                <w:szCs w:val="18"/>
              </w:rPr>
              <w:t>Shaomin Ji</w:t>
            </w:r>
            <w:r>
              <w:rPr>
                <w:rFonts w:ascii="Times New Roman" w:hAnsi="Times New Roman" w:eastAsia="黑体" w:cs="Times New Roman"/>
                <w:color w:val="000000"/>
                <w:sz w:val="18"/>
                <w:szCs w:val="18"/>
              </w:rPr>
              <w:t>，</w:t>
            </w:r>
            <w:r>
              <w:rPr>
                <w:rFonts w:ascii="Times New Roman" w:hAnsi="Times New Roman" w:cs="Times New Roman"/>
                <w:bCs/>
                <w:color w:val="000000"/>
                <w:sz w:val="18"/>
                <w:szCs w:val="18"/>
              </w:rPr>
              <w:t>Kai Wang</w:t>
            </w:r>
            <w:r>
              <w:rPr>
                <w:rFonts w:ascii="Times New Roman" w:hAnsi="Times New Roman" w:eastAsia="黑体" w:cs="Times New Roman"/>
                <w:color w:val="000000"/>
                <w:sz w:val="18"/>
                <w:szCs w:val="18"/>
              </w:rPr>
              <w:t>，</w:t>
            </w:r>
            <w:r>
              <w:rPr>
                <w:rFonts w:ascii="Times New Roman" w:hAnsi="Times New Roman" w:cs="Times New Roman"/>
                <w:bCs/>
                <w:color w:val="000000"/>
                <w:sz w:val="18"/>
                <w:szCs w:val="18"/>
              </w:rPr>
              <w:t>Yanping Huo</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广东工业大学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Schiff base derivatives as Fe</w:t>
            </w:r>
            <w:r>
              <w:rPr>
                <w:rFonts w:ascii="Times New Roman" w:hAnsi="Times New Roman" w:eastAsia="黑体" w:cs="Times New Roman"/>
                <w:color w:val="000000"/>
                <w:sz w:val="18"/>
                <w:szCs w:val="18"/>
                <w:vertAlign w:val="superscript"/>
              </w:rPr>
              <w:t>3+</w:t>
            </w:r>
            <w:r>
              <w:rPr>
                <w:rFonts w:ascii="Times New Roman" w:hAnsi="Times New Roman" w:eastAsia="黑体" w:cs="Times New Roman"/>
                <w:color w:val="000000"/>
                <w:sz w:val="18"/>
                <w:szCs w:val="18"/>
              </w:rPr>
              <w:t xml:space="preserve"> fluorescence turn-off sensors and for aggregation induced enhanced emissions (AIEE)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P-6</w:t>
            </w:r>
            <w:r>
              <w:rPr>
                <w:rFonts w:hint="eastAsia" w:ascii="Times New Roman" w:hAnsi="Times New Roman" w:eastAsia="黑体" w:cs="Times New Roman"/>
                <w:color w:val="000000"/>
                <w:sz w:val="18"/>
                <w:szCs w:val="18"/>
              </w:rPr>
              <w:t>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彭慧晴，唐本忠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利用聚集诱导发光性质对自组装初始过程及低临界溶液温度的可视化研究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66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彭曼舒，欧阳津</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FF0000"/>
                <w:sz w:val="18"/>
                <w:szCs w:val="18"/>
              </w:rPr>
            </w:pPr>
            <w:r>
              <w:rPr>
                <w:rFonts w:ascii="Times New Roman" w:hAnsi="Times New Roman" w:eastAsia="黑体" w:cs="Times New Roman"/>
                <w:color w:val="000000"/>
                <w:sz w:val="18"/>
                <w:szCs w:val="18"/>
              </w:rPr>
              <w:t>增强型聚集诱导发光探针的设计合成及其应用研究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67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彭喆，戴双雄，季迎春，</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佟斌，石建兵，蔡政旭，</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董宇平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多芳基吡咯并[3,2-b]吡咯衍生物的AIE性能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68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Yixia Qian</w:t>
            </w:r>
            <w:r>
              <w:rPr>
                <w:rFonts w:ascii="Times New Roman" w:hAnsi="Times New Roman" w:eastAsia="黑体" w:cs="Times New Roman"/>
                <w:color w:val="000000"/>
                <w:sz w:val="18"/>
                <w:szCs w:val="18"/>
              </w:rPr>
              <w:t>，</w:t>
            </w:r>
            <w:r>
              <w:rPr>
                <w:rFonts w:ascii="Times New Roman" w:hAnsi="Times New Roman" w:cs="Times New Roman"/>
                <w:color w:val="000000"/>
                <w:sz w:val="18"/>
                <w:szCs w:val="18"/>
              </w:rPr>
              <w:t>Yuehua Wang</w:t>
            </w:r>
            <w:r>
              <w:rPr>
                <w:rFonts w:ascii="Times New Roman" w:hAnsi="Times New Roman" w:eastAsia="黑体" w:cs="Times New Roman"/>
                <w:color w:val="000000"/>
                <w:sz w:val="18"/>
                <w:szCs w:val="18"/>
              </w:rPr>
              <w:t>，</w:t>
            </w:r>
          </w:p>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Fei Jia</w:t>
            </w:r>
            <w:r>
              <w:rPr>
                <w:rFonts w:ascii="Times New Roman" w:hAnsi="Times New Roman" w:eastAsia="黑体" w:cs="Times New Roman"/>
                <w:color w:val="000000"/>
                <w:sz w:val="18"/>
                <w:szCs w:val="18"/>
              </w:rPr>
              <w:t>，</w:t>
            </w:r>
            <w:r>
              <w:rPr>
                <w:rFonts w:ascii="Times New Roman" w:hAnsi="Times New Roman" w:cs="Times New Roman"/>
                <w:color w:val="000000"/>
                <w:sz w:val="18"/>
                <w:szCs w:val="18"/>
              </w:rPr>
              <w:t>Weizhi Wang</w:t>
            </w:r>
            <w:r>
              <w:rPr>
                <w:rFonts w:ascii="Times New Roman" w:hAnsi="Times New Roman" w:eastAsia="黑体" w:cs="Times New Roman"/>
                <w:color w:val="000000"/>
                <w:sz w:val="18"/>
                <w:szCs w:val="18"/>
              </w:rPr>
              <w:t>，</w:t>
            </w:r>
          </w:p>
          <w:p>
            <w:pPr>
              <w:adjustRightInd w:val="0"/>
              <w:snapToGrid w:val="0"/>
              <w:jc w:val="left"/>
              <w:rPr>
                <w:rFonts w:ascii="Times New Roman" w:hAnsi="Times New Roman" w:cs="Times New Roman"/>
                <w:color w:val="000000"/>
                <w:szCs w:val="21"/>
              </w:rPr>
            </w:pPr>
            <w:r>
              <w:rPr>
                <w:rFonts w:ascii="Times New Roman" w:hAnsi="Times New Roman" w:cs="Times New Roman"/>
                <w:color w:val="000000"/>
                <w:sz w:val="18"/>
                <w:szCs w:val="18"/>
              </w:rPr>
              <w:t>Zhiyuan Hu</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国家纳米科学中心</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Tumor-Microenvironment Controlled Nanomicelles with AIE Property for Boosting Cancer Therapy and Apoptosis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69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乔敏，曹源，丁立平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基于芘和罗丹明的双发色团荧光探针对离子型表面活性剂CMC的测定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bCs/>
                <w:color w:val="000000"/>
                <w:kern w:val="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70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b/>
                <w:color w:val="000000"/>
                <w:kern w:val="0"/>
                <w:sz w:val="18"/>
                <w:szCs w:val="18"/>
              </w:rPr>
            </w:pPr>
            <w:r>
              <w:rPr>
                <w:rFonts w:ascii="Times New Roman" w:hAnsi="Times New Roman" w:eastAsia="黑体" w:cs="Times New Roman"/>
                <w:bCs/>
                <w:color w:val="000000"/>
                <w:kern w:val="0"/>
                <w:sz w:val="18"/>
                <w:szCs w:val="18"/>
              </w:rPr>
              <w:t>Yanfang Qin，Hengchang Ma</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西北师范大学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Triphenylamine (TPA) and Tetraphenyl ethylene (TPE): Two Fluorescence-active Building Blocks toward the Construction of Conjugated Porous Polymers for CO</w:t>
            </w:r>
            <w:r>
              <w:rPr>
                <w:rFonts w:ascii="Times New Roman" w:hAnsi="Times New Roman" w:eastAsia="黑体" w:cs="Times New Roman"/>
                <w:color w:val="000000"/>
                <w:sz w:val="18"/>
                <w:szCs w:val="18"/>
                <w:vertAlign w:val="subscript"/>
              </w:rPr>
              <w:t>2</w:t>
            </w:r>
            <w:r>
              <w:rPr>
                <w:rFonts w:ascii="Times New Roman" w:hAnsi="Times New Roman" w:eastAsia="黑体" w:cs="Times New Roman"/>
                <w:color w:val="000000"/>
                <w:sz w:val="18"/>
                <w:szCs w:val="18"/>
              </w:rPr>
              <w:t xml:space="preserve"> Capture and Explosive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71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任飞，石建兵，董宇平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通过跟踪近红外AIE染料的聚集过程实现对线粒体的实时免洗成像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72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Jiajun Ren，Zhigang Shuai，</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Garnet Kin-Lic Chan</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清华大学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Time Dependent Density Matrix Renormalization Group Algorithms for Nearly Exact Absorption and Fluorescence Spectra of Molecular Aggregates at Both Zero and Finite Temperature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73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任相魁，赵阳，黄国斌，</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陈尔强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天津大学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具有螺旋超分子结构的聚集诱导发光液晶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P-7</w:t>
            </w:r>
            <w:r>
              <w:rPr>
                <w:rFonts w:hint="eastAsia" w:ascii="Times New Roman" w:hAnsi="Times New Roman" w:eastAsia="黑体" w:cs="Times New Roman"/>
                <w:color w:val="000000"/>
                <w:sz w:val="18"/>
                <w:szCs w:val="18"/>
              </w:rPr>
              <w:t>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商聪，汪辉亮</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含环酸酐和内酰胺结构的非典型荧光聚合物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P-7</w:t>
            </w:r>
            <w:r>
              <w:rPr>
                <w:rFonts w:hint="eastAsia" w:ascii="Times New Roman" w:hAnsi="Times New Roman" w:eastAsia="黑体" w:cs="Times New Roman"/>
                <w:color w:val="000000"/>
                <w:sz w:val="18"/>
                <w:szCs w:val="18"/>
              </w:rPr>
              <w:t>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尚丛娣，房喻</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bCs/>
                <w:color w:val="000000"/>
                <w:sz w:val="18"/>
                <w:szCs w:val="18"/>
              </w:rPr>
              <w:t>湾位修饰的苝酰亚胺衍生物及其传感性能研究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76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沈平川，赵祖金，唐本忠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空间共轭对于稳定分子内电荷转移态的重要作用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77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Bo Situ，Lei Zheng</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南方医科大学</w:t>
            </w:r>
          </w:p>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南方医院</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A Lipid-Targeting Fuorogen for Two-Photon Dual-Color Bioimaging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78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宋波，秦安军，唐本忠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hint="eastAsia" w:ascii="黑体" w:hAnsi="黑体" w:eastAsia="黑体"/>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hint="eastAsia" w:ascii="黑体" w:hAnsi="黑体" w:eastAsia="黑体"/>
                <w:color w:val="000000"/>
                <w:sz w:val="18"/>
                <w:szCs w:val="18"/>
              </w:rPr>
              <w:t>利用二氧化碳和炔类单体制备具有聚集诱导发光特性的聚炔酯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79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宋昊翰，徐成功，周艳梅</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河南大学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一种基于“ESIPT +AIE”效应的Cys/Hcy荧光探针的合成及其在便携式设备和生物成像中的应用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80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宋楠，娄馨月，侯伟，</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王艳，杨英威</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吉林大学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通过超分子组装诱导的荧光共振能量转移效应构筑基于柱芳烃的可调控型荧光功能体系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P-8</w:t>
            </w:r>
            <w:r>
              <w:rPr>
                <w:rFonts w:hint="eastAsia" w:ascii="Times New Roman" w:hAnsi="Times New Roman" w:eastAsia="黑体" w:cs="Times New Roman"/>
                <w:color w:val="000000"/>
                <w:sz w:val="18"/>
                <w:szCs w:val="18"/>
              </w:rPr>
              <w:t>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谭继华，邱志鹏，杨智文，</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潘成强，周沛祺，霍延平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广东工业大学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9,9-二己基-9H-芴修饰的芳基咪唑化合物及其湿法加工的高效深蓝光有机发光二极管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P-8</w:t>
            </w:r>
            <w:r>
              <w:rPr>
                <w:rFonts w:hint="eastAsia" w:ascii="Times New Roman" w:hAnsi="Times New Roman" w:eastAsia="黑体" w:cs="Times New Roman"/>
                <w:color w:val="000000"/>
                <w:sz w:val="18"/>
                <w:szCs w:val="18"/>
              </w:rPr>
              <w:t>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田海燕，汪鹏鹏，刘静，</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段雨欣，董永强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以四苯基乙烯构建兼具高对比度和多色刺激响应的发光材料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P-8</w:t>
            </w:r>
            <w:r>
              <w:rPr>
                <w:rFonts w:hint="eastAsia" w:ascii="Times New Roman" w:hAnsi="Times New Roman" w:eastAsia="黑体" w:cs="Times New Roman"/>
                <w:color w:val="000000"/>
                <w:sz w:val="18"/>
                <w:szCs w:val="18"/>
              </w:rPr>
              <w:t>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田锐，徐琪，吕超</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北京化工大学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AIE分子对微流控芯片内部亲水性可视化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P-8</w:t>
            </w:r>
            <w:r>
              <w:rPr>
                <w:rFonts w:hint="eastAsia" w:ascii="Times New Roman" w:hAnsi="Times New Roman" w:eastAsia="黑体" w:cs="Times New Roman"/>
                <w:color w:val="000000"/>
                <w:sz w:val="18"/>
                <w:szCs w:val="18"/>
              </w:rPr>
              <w:t>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佟斌，戴双雄，彭喆，</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季迎春，石建兵，蔡政旭，</w:t>
            </w:r>
          </w:p>
          <w:p>
            <w:pPr>
              <w:adjustRightInd w:val="0"/>
              <w:snapToGrid w:val="0"/>
              <w:jc w:val="left"/>
              <w:rPr>
                <w:rFonts w:ascii="Times New Roman" w:hAnsi="Times New Roman" w:cs="Times New Roman"/>
                <w:color w:val="000000"/>
                <w:szCs w:val="21"/>
              </w:rPr>
            </w:pPr>
            <w:r>
              <w:rPr>
                <w:rFonts w:ascii="Times New Roman" w:hAnsi="Times New Roman" w:eastAsia="黑体" w:cs="Times New Roman"/>
                <w:color w:val="000000"/>
                <w:sz w:val="18"/>
                <w:szCs w:val="18"/>
              </w:rPr>
              <w:t>董宇平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多芳基并吡咯衍生物的AIE特性、分子构筑策略及应用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85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万清，王志明，唐本忠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高效率深红光分子的设计及其在OLED中的应用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86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王朝龙，房喻</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新型苝二酰亚胺衍生物的设计合成及其BTEX气相传感应用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87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Hong Wang，Maolin Yu，Peisheng Zhang，Jian Chen</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湖南科技大学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Photoswitchable Fluorescent Polymeric Nanoparticles and Their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88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王建国</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赣南师范大学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有机盐聚集诱导发光分子的设计合成及应用研究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89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王康，董永强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2-</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3-</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二苯基氨基</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-9H-呫吨-9-亚基</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丙二腈的形态依赖性发射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90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王琨，陆浩，刘蓓蓓，</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杨继萍</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北京航空航天大学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一种高效率且低成本的能检测Fe</w:t>
            </w:r>
            <w:r>
              <w:rPr>
                <w:rFonts w:ascii="Times New Roman" w:hAnsi="Times New Roman" w:eastAsia="黑体" w:cs="Times New Roman"/>
                <w:color w:val="000000"/>
                <w:sz w:val="18"/>
                <w:szCs w:val="18"/>
                <w:vertAlign w:val="superscript"/>
              </w:rPr>
              <w:t>3+</w:t>
            </w:r>
            <w:r>
              <w:rPr>
                <w:rFonts w:ascii="Times New Roman" w:hAnsi="Times New Roman" w:eastAsia="黑体" w:cs="Times New Roman"/>
                <w:color w:val="000000"/>
                <w:sz w:val="18"/>
                <w:szCs w:val="18"/>
              </w:rPr>
              <w:t>离子及爆炸物的聚集诱导发光增强聚氨酯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91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王庆慧，姜绪宝，孔祥正</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济南大学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脲基化合物的合成、荧光性能以及对氟离子的响应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bCs/>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92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bCs/>
                <w:color w:val="000000"/>
                <w:sz w:val="18"/>
                <w:szCs w:val="18"/>
              </w:rPr>
            </w:pPr>
            <w:r>
              <w:rPr>
                <w:rFonts w:ascii="Times New Roman" w:hAnsi="Times New Roman" w:eastAsia="黑体" w:cs="Times New Roman"/>
                <w:color w:val="000000"/>
                <w:sz w:val="18"/>
                <w:szCs w:val="18"/>
              </w:rPr>
              <w:t>王晓飞，</w:t>
            </w:r>
            <w:r>
              <w:rPr>
                <w:rFonts w:ascii="Times New Roman" w:hAnsi="Times New Roman" w:eastAsia="黑体" w:cs="Times New Roman"/>
                <w:bCs/>
                <w:color w:val="000000"/>
                <w:sz w:val="18"/>
                <w:szCs w:val="18"/>
              </w:rPr>
              <w:t>刘惠文，漆红兰，</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bCs/>
                <w:color w:val="000000"/>
                <w:sz w:val="18"/>
                <w:szCs w:val="18"/>
              </w:rPr>
              <w:t>高强，张成孝</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四苯基乙烯类衍生物的聚集诱导增强电化学发光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93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王晓燕，张静，刘盛华</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华中师范大学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芘异腈金</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I</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配合物的聚集诱导和机械力诱导激基缔合物发光性质研究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94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魏培发，唐本忠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基于环糊精主客体化学的超分子催化与可视化光反应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w:t>
            </w:r>
            <w:r>
              <w:rPr>
                <w:rFonts w:hint="eastAsia" w:ascii="Times New Roman" w:hAnsi="Times New Roman" w:eastAsia="黑体" w:cs="Times New Roman"/>
                <w:color w:val="000000"/>
                <w:sz w:val="18"/>
                <w:szCs w:val="18"/>
              </w:rPr>
              <w:t>95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魏星，燕红</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南京大学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utoSpaceDE w:val="0"/>
              <w:autoSpaceDN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聚集诱导的水相电致化学发光有机材料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P-96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吴豪忠，王志明，秦安军，</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平面化分子内电荷转移在有机发光二极管中的应用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P-97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vertAlign w:val="superscript"/>
              </w:rPr>
            </w:pPr>
            <w:r>
              <w:rPr>
                <w:rFonts w:ascii="Times New Roman" w:hAnsi="Times New Roman" w:eastAsia="黑体" w:cs="Times New Roman"/>
                <w:color w:val="000000"/>
                <w:sz w:val="18"/>
                <w:szCs w:val="18"/>
              </w:rPr>
              <w:t>伍秀英，李伟章，胡蓉蓉，</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通过炔酸、胺、硼酸和醛的一锅法、多组分聚合反应合成具有聚集诱导发光现象的聚炔丙基胺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P-98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武明雪，高佳，杨英威</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吉林大学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基于柱芳烃配位聚合物的多功能荧光传感器的构筑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P-99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夏庆，李洪坤，陈彦涛，</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李冰石，唐本忠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深圳大学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手性Silole分子在云母表面组装的原子力显微镜实时/原位研究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谢育俊，王家强，池振国，</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彭谦，李振</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武汉大学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纯碳氢AIE化合物的力致发光性能研究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谢育俊，龚炎彬，韩蒙蒙，</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张峰源，彭谦，谢国华，</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李振</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天津大学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以咔唑和二苯基砜作为给受体的生色团，与共聚单元四苯乙烯组成的蓝光线性聚合物电致发光性能研究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胥艳子，党东锋</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西安交通大学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高效聚集态发光材料的构筑及其在生物成像中的应用研究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许炳佳，石光</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力致超长室温磷光AIE材料及其光致三色发光转换研究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闫丽慧</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鸿之微科技</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上海</w:t>
            </w: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股份有限公司</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MOMAP----新型OLED材料设计软件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杨杰，李振</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武汉大学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分子堆积对纯有机化合物室温磷光性质影响探究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杨吕洁，刘太宏</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锌卟啉-方酸轴向配位复合物的制备及其光物理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cs="Times New Roman"/>
                <w:color w:val="000000"/>
                <w:sz w:val="18"/>
                <w:szCs w:val="18"/>
              </w:rPr>
            </w:pPr>
            <w:r>
              <w:rPr>
                <w:rFonts w:ascii="Times New Roman" w:hAnsi="Times New Roman" w:eastAsia="黑体" w:cs="Times New Roman"/>
                <w:color w:val="000000"/>
                <w:sz w:val="18"/>
                <w:szCs w:val="18"/>
              </w:rPr>
              <w:t>P-107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Manyi Yang</w:t>
            </w:r>
            <w:r>
              <w:rPr>
                <w:rFonts w:ascii="Times New Roman" w:hAnsi="Times New Roman" w:eastAsia="黑体" w:cs="Times New Roman"/>
                <w:color w:val="000000"/>
                <w:sz w:val="18"/>
                <w:szCs w:val="18"/>
              </w:rPr>
              <w:t>，</w:t>
            </w:r>
            <w:r>
              <w:rPr>
                <w:rFonts w:ascii="Times New Roman" w:hAnsi="Times New Roman" w:cs="Times New Roman"/>
                <w:color w:val="000000"/>
                <w:sz w:val="18"/>
                <w:szCs w:val="18"/>
              </w:rPr>
              <w:t>Hengchang Ma</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西北师范大学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Aggregation induced emission (AIE)-active Small-Molecule Electron Acceptor used for Photodynamic Therapy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杨雪丽，赵振，胡鉴勇</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新型芘基聚集诱导发光(AIE)材料的设计、合成及性能研究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P-109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易小庆，娄筱叮，</w:t>
            </w:r>
            <w:r>
              <w:rPr>
                <w:rFonts w:ascii="Times New Roman" w:hAnsi="Times New Roman" w:eastAsia="黑体" w:cs="Times New Roman"/>
                <w:color w:val="000000"/>
                <w:kern w:val="0"/>
                <w:sz w:val="18"/>
                <w:szCs w:val="18"/>
              </w:rPr>
              <w:t>夏帆</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中国地质大学</w:t>
            </w:r>
          </w:p>
          <w:p>
            <w:pPr>
              <w:adjustRightInd w:val="0"/>
              <w:snapToGrid w:val="0"/>
              <w:jc w:val="center"/>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w:t>
            </w:r>
            <w:r>
              <w:rPr>
                <w:rFonts w:ascii="Times New Roman" w:hAnsi="Times New Roman" w:eastAsia="黑体" w:cs="Times New Roman"/>
                <w:color w:val="000000"/>
                <w:sz w:val="18"/>
                <w:szCs w:val="18"/>
              </w:rPr>
              <w:t>武汉</w:t>
            </w:r>
            <w:r>
              <w:rPr>
                <w:rFonts w:hint="eastAsia" w:ascii="Times New Roman" w:hAnsi="Times New Roman" w:eastAsia="黑体" w:cs="Times New Roman"/>
                <w:color w:val="000000"/>
                <w:sz w:val="18"/>
                <w:szCs w:val="18"/>
              </w:rPr>
              <w:t>)</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基于高分子前药胶束负载 AIE 分子的肿瘤光动力-化学联合治疗的研究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于维雅，董永强</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具有D-A结构的刺激响应型分子的设计合成与性质研究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vertAlign w:val="superscript"/>
              </w:rPr>
            </w:pPr>
            <w:r>
              <w:rPr>
                <w:rFonts w:ascii="Times New Roman" w:hAnsi="Times New Roman" w:eastAsia="黑体" w:cs="Times New Roman"/>
                <w:color w:val="000000"/>
                <w:sz w:val="18"/>
                <w:szCs w:val="18"/>
              </w:rPr>
              <w:t>余颖，徐增，赵征，</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林荣业，秦安军，唐本忠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红光AIE材料的简易制备及其在非掺杂OLED中的应用</w:t>
            </w:r>
          </w:p>
        </w:tc>
      </w:tr>
      <w:tr>
        <w:tblPrEx>
          <w:tblLayout w:type="fixed"/>
          <w:tblCellMar>
            <w:top w:w="0" w:type="dxa"/>
            <w:left w:w="108" w:type="dxa"/>
            <w:bottom w:w="0" w:type="dxa"/>
            <w:right w:w="108" w:type="dxa"/>
          </w:tblCellMar>
        </w:tblPrEx>
        <w:trPr>
          <w:trHeight w:val="31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余韵，杨杰，谢国华，</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李倩倩，李振</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武汉大学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可溶液加工蓝色聚集诱导发光小分子的合成及其器件性能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余振强，欧阳旭，唐本忠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深圳大学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基于C</w:t>
            </w:r>
            <w:r>
              <w:rPr>
                <w:rFonts w:ascii="Times New Roman" w:hAnsi="Times New Roman" w:eastAsia="黑体" w:cs="Times New Roman"/>
                <w:color w:val="000000"/>
                <w:sz w:val="18"/>
                <w:szCs w:val="18"/>
                <w:vertAlign w:val="subscript"/>
              </w:rPr>
              <w:t>3</w:t>
            </w:r>
            <w:r>
              <w:rPr>
                <w:rFonts w:ascii="Times New Roman" w:hAnsi="Times New Roman" w:eastAsia="黑体" w:cs="Times New Roman"/>
                <w:color w:val="000000"/>
                <w:sz w:val="18"/>
                <w:szCs w:val="18"/>
              </w:rPr>
              <w:t>对称性聚集诱导发光液晶的合成、性能与结构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翟露，卢然</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吉林大学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聚集诱导红光发射的-二酮二氟化硼配合物的压致荧光变色性质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张翰，王志明，唐本忠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具有AIE特性的菲并咪唑类衍生物的光电性能研究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张浩可，秦安军，唐本忠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圆二色谱原位模拟分子聚集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张金玲，刘科，刘太宏，</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房喻</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utoSpaceDE w:val="0"/>
              <w:autoSpaceDN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基于苝二酰亚胺荧光高分子的设计合成与传感应用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w:t>
            </w:r>
            <w:r>
              <w:rPr>
                <w:rFonts w:hint="eastAsia" w:ascii="Times New Roman" w:hAnsi="Times New Roman" w:eastAsia="黑体" w:cs="Times New Roman"/>
                <w:color w:val="000000"/>
                <w:sz w:val="18"/>
                <w:szCs w:val="18"/>
              </w:rPr>
              <w:t>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张金潇，张国，江俊</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中国科学技术大学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聚集诱导增强系间窜越：热激活延迟荧光分子的设计与研究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P-119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张静，林荣业，唐本忠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多级自组装的原位实时监测及非手性荧光分子圆偏振发光的可控诱导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黑体" w:hAnsi="黑体" w:eastAsia="黑体" w:cs="黑体"/>
                <w:color w:val="000000"/>
                <w:sz w:val="18"/>
                <w:szCs w:val="18"/>
              </w:rPr>
            </w:pPr>
            <w:r>
              <w:rPr>
                <w:rFonts w:ascii="Times New Roman" w:hAnsi="Times New Roman" w:eastAsia="黑体" w:cs="Times New Roman"/>
                <w:color w:val="000000"/>
                <w:sz w:val="18"/>
                <w:szCs w:val="18"/>
              </w:rPr>
              <w:t>P-120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黑体" w:hAnsi="黑体" w:eastAsia="黑体" w:cs="黑体"/>
                <w:color w:val="000000"/>
                <w:sz w:val="18"/>
                <w:szCs w:val="18"/>
              </w:rPr>
            </w:pPr>
            <w:r>
              <w:rPr>
                <w:rFonts w:hint="eastAsia" w:ascii="黑体" w:hAnsi="黑体" w:eastAsia="黑体" w:cs="黑体"/>
                <w:color w:val="000000"/>
                <w:sz w:val="18"/>
                <w:szCs w:val="18"/>
              </w:rPr>
              <w:t>张敏，高旺旺，李楠，</w:t>
            </w:r>
          </w:p>
          <w:p>
            <w:pPr>
              <w:adjustRightInd w:val="0"/>
              <w:snapToGrid w:val="0"/>
              <w:jc w:val="left"/>
              <w:rPr>
                <w:rFonts w:ascii="Times New Roman" w:hAnsi="Times New Roman"/>
                <w:color w:val="000000"/>
                <w:szCs w:val="21"/>
              </w:rPr>
            </w:pPr>
            <w:r>
              <w:rPr>
                <w:rFonts w:hint="eastAsia" w:ascii="黑体" w:hAnsi="黑体" w:eastAsia="黑体" w:cs="黑体"/>
                <w:color w:val="000000"/>
                <w:sz w:val="18"/>
                <w:szCs w:val="18"/>
              </w:rPr>
              <w:t>赵娜</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snapToGrid w:val="0"/>
              <w:rPr>
                <w:rFonts w:ascii="Times New Roman" w:hAnsi="Times New Roman" w:eastAsia="黑体" w:cs="Times New Roman"/>
                <w:color w:val="000000"/>
                <w:sz w:val="18"/>
                <w:szCs w:val="18"/>
              </w:rPr>
            </w:pPr>
            <w:r>
              <w:rPr>
                <w:rFonts w:hint="eastAsia" w:ascii="黑体" w:hAnsi="黑体" w:eastAsia="黑体"/>
                <w:color w:val="000000"/>
                <w:sz w:val="18"/>
                <w:szCs w:val="18"/>
              </w:rPr>
              <w:t>基于</w:t>
            </w:r>
            <w:r>
              <w:rPr>
                <w:rFonts w:ascii="Times New Roman" w:hAnsi="Times New Roman" w:eastAsia="黑体"/>
                <w:color w:val="000000"/>
                <w:sz w:val="18"/>
                <w:szCs w:val="18"/>
              </w:rPr>
              <w:t>BINOL</w:t>
            </w:r>
            <w:r>
              <w:rPr>
                <w:rFonts w:hint="eastAsia" w:ascii="黑体" w:hAnsi="黑体" w:eastAsia="黑体"/>
                <w:color w:val="000000"/>
                <w:sz w:val="18"/>
                <w:szCs w:val="18"/>
              </w:rPr>
              <w:t>骨架设计合成</w:t>
            </w:r>
            <w:r>
              <w:rPr>
                <w:rFonts w:ascii="黑体" w:hAnsi="黑体" w:eastAsia="黑体"/>
                <w:color w:val="000000"/>
                <w:sz w:val="18"/>
                <w:szCs w:val="18"/>
              </w:rPr>
              <w:t>一类</w:t>
            </w:r>
            <w:r>
              <w:rPr>
                <w:rFonts w:hint="eastAsia" w:ascii="黑体" w:hAnsi="黑体" w:eastAsia="黑体"/>
                <w:color w:val="000000"/>
                <w:sz w:val="18"/>
                <w:szCs w:val="18"/>
              </w:rPr>
              <w:t>光谱可调的</w:t>
            </w:r>
            <w:r>
              <w:rPr>
                <w:rFonts w:ascii="黑体" w:hAnsi="黑体" w:eastAsia="黑体"/>
                <w:color w:val="000000"/>
                <w:sz w:val="18"/>
                <w:szCs w:val="18"/>
              </w:rPr>
              <w:t>圆偏振荧光材料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bCs/>
                <w:color w:val="000000"/>
                <w:kern w:val="36"/>
                <w:sz w:val="18"/>
                <w:szCs w:val="18"/>
              </w:rPr>
            </w:pPr>
            <w:r>
              <w:rPr>
                <w:rFonts w:ascii="Times New Roman" w:hAnsi="Times New Roman" w:eastAsia="黑体" w:cs="Times New Roman"/>
                <w:color w:val="000000"/>
                <w:sz w:val="18"/>
                <w:szCs w:val="18"/>
              </w:rPr>
              <w:t>P-121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cs="Times New Roman"/>
                <w:bCs/>
                <w:color w:val="000000"/>
                <w:kern w:val="36"/>
                <w:sz w:val="18"/>
                <w:szCs w:val="18"/>
              </w:rPr>
            </w:pPr>
            <w:r>
              <w:rPr>
                <w:rFonts w:ascii="Times New Roman" w:hAnsi="Times New Roman" w:cs="Times New Roman"/>
                <w:bCs/>
                <w:color w:val="000000"/>
                <w:kern w:val="36"/>
                <w:sz w:val="18"/>
                <w:szCs w:val="18"/>
              </w:rPr>
              <w:t>Panpan Zhang</w:t>
            </w:r>
            <w:r>
              <w:rPr>
                <w:rFonts w:ascii="Times New Roman" w:hAnsi="Times New Roman" w:eastAsia="黑体" w:cs="Times New Roman"/>
                <w:color w:val="000000"/>
                <w:sz w:val="18"/>
                <w:szCs w:val="18"/>
              </w:rPr>
              <w:t>，</w:t>
            </w:r>
            <w:r>
              <w:rPr>
                <w:rFonts w:ascii="Times New Roman" w:hAnsi="Times New Roman" w:cs="Times New Roman"/>
                <w:bCs/>
                <w:color w:val="000000"/>
                <w:kern w:val="36"/>
                <w:sz w:val="18"/>
                <w:szCs w:val="18"/>
              </w:rPr>
              <w:t>Jiajie Zeng，</w:t>
            </w:r>
          </w:p>
          <w:p>
            <w:pPr>
              <w:adjustRightInd w:val="0"/>
              <w:snapToGrid w:val="0"/>
              <w:jc w:val="left"/>
              <w:rPr>
                <w:rFonts w:ascii="Times New Roman" w:hAnsi="Times New Roman" w:cs="Times New Roman"/>
                <w:bCs/>
                <w:color w:val="000000"/>
                <w:kern w:val="36"/>
                <w:szCs w:val="21"/>
              </w:rPr>
            </w:pPr>
            <w:r>
              <w:rPr>
                <w:rFonts w:ascii="Times New Roman" w:hAnsi="Times New Roman" w:cs="Times New Roman"/>
                <w:bCs/>
                <w:color w:val="000000"/>
                <w:kern w:val="36"/>
                <w:sz w:val="18"/>
                <w:szCs w:val="18"/>
              </w:rPr>
              <w:t>Zujin Zhao</w:t>
            </w:r>
            <w:r>
              <w:rPr>
                <w:rFonts w:ascii="Times New Roman" w:hAnsi="Times New Roman" w:eastAsia="黑体" w:cs="Times New Roman"/>
                <w:color w:val="000000"/>
                <w:sz w:val="18"/>
                <w:szCs w:val="18"/>
              </w:rPr>
              <w:t>，</w:t>
            </w:r>
            <w:r>
              <w:rPr>
                <w:rFonts w:ascii="Times New Roman" w:hAnsi="Times New Roman" w:cs="Times New Roman"/>
                <w:bCs/>
                <w:color w:val="000000"/>
                <w:kern w:val="36"/>
                <w:sz w:val="18"/>
                <w:szCs w:val="18"/>
              </w:rPr>
              <w:t>Ben Zhong Tang</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Through-Space Conjugated Luminogens with Aggregation-Induced Delayed Fluorescence for Efficient Nondoped OLEDs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P-122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张天，朱国正，蔺丽丽，</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牟景林，禚淑萍</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山东理工大学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氰基取代对均二苯乙烯衍生物发光效率影响的理论研究</w:t>
            </w:r>
          </w:p>
        </w:tc>
      </w:tr>
      <w:tr>
        <w:tblPrEx>
          <w:tblLayout w:type="fixed"/>
          <w:tblCellMar>
            <w:top w:w="0" w:type="dxa"/>
            <w:left w:w="108" w:type="dxa"/>
            <w:bottom w:w="0" w:type="dxa"/>
            <w:right w:w="108" w:type="dxa"/>
          </w:tblCellMar>
        </w:tblPrEx>
        <w:trPr>
          <w:trHeight w:val="50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P-123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张天富，</w:t>
            </w:r>
            <w:r>
              <w:rPr>
                <w:rFonts w:hint="eastAsia" w:ascii="Times New Roman" w:hAnsi="Times New Roman" w:eastAsia="黑体" w:cs="Times New Roman"/>
                <w:color w:val="000000"/>
                <w:sz w:val="18"/>
                <w:szCs w:val="18"/>
              </w:rPr>
              <w:t>郑正</w:t>
            </w:r>
            <w:r>
              <w:rPr>
                <w:rFonts w:ascii="Times New Roman" w:hAnsi="Times New Roman" w:eastAsia="黑体" w:cs="Times New Roman"/>
                <w:color w:val="000000"/>
                <w:sz w:val="18"/>
                <w:szCs w:val="18"/>
              </w:rPr>
              <w:t>，刘海翔，</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具有高效率双光子吸收，红光及近红外发射的AIEgen用于细胞器特异性成像以及潜在光动力学治疗应用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P-124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张学艳，成义祥</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南京大学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基于AIE活性的手性发光材料在CP-OLED中的应用研究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P-125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赵东宇</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北京航空航天大学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Amorphous Ag</w:t>
            </w:r>
            <w:r>
              <w:rPr>
                <w:rFonts w:ascii="Times New Roman" w:hAnsi="Times New Roman" w:eastAsia="黑体" w:cs="Times New Roman"/>
                <w:color w:val="000000"/>
                <w:sz w:val="18"/>
                <w:szCs w:val="18"/>
                <w:vertAlign w:val="subscript"/>
              </w:rPr>
              <w:t>2</w:t>
            </w:r>
            <w:r>
              <w:rPr>
                <w:rFonts w:ascii="Times New Roman" w:hAnsi="Times New Roman" w:eastAsia="黑体" w:cs="Times New Roman"/>
                <w:color w:val="000000"/>
                <w:sz w:val="18"/>
                <w:szCs w:val="18"/>
              </w:rPr>
              <w:t>S Micro-Rods Enhanced Fluorescence on Luminescent Liquid Crystals: Cation-π Interaction Triggered AIE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P-126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赵建亮，董振振，崔含蕊，</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金宏威，王彩旗</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中国科学院大学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超支化抗菌聚合肽的实时监测和杀灭细菌研究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cs="Times New Roman"/>
                <w:color w:val="000000"/>
                <w:sz w:val="18"/>
                <w:szCs w:val="18"/>
              </w:rPr>
            </w:pPr>
            <w:r>
              <w:rPr>
                <w:rFonts w:ascii="Times New Roman" w:hAnsi="Times New Roman" w:eastAsia="黑体" w:cs="Times New Roman"/>
                <w:color w:val="000000"/>
                <w:sz w:val="18"/>
                <w:szCs w:val="18"/>
              </w:rPr>
              <w:t>P-127</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Juan Zhao</w:t>
            </w:r>
            <w:r>
              <w:rPr>
                <w:rFonts w:ascii="Times New Roman" w:hAnsi="Times New Roman" w:eastAsia="黑体" w:cs="Times New Roman"/>
                <w:color w:val="000000"/>
                <w:sz w:val="18"/>
                <w:szCs w:val="18"/>
              </w:rPr>
              <w:t>，</w:t>
            </w:r>
            <w:r>
              <w:rPr>
                <w:rFonts w:ascii="Times New Roman" w:hAnsi="Times New Roman" w:cs="Times New Roman"/>
                <w:color w:val="000000"/>
                <w:sz w:val="18"/>
                <w:szCs w:val="18"/>
              </w:rPr>
              <w:t>Zhan Yang</w:t>
            </w:r>
            <w:r>
              <w:rPr>
                <w:rFonts w:ascii="Times New Roman" w:hAnsi="Times New Roman" w:eastAsia="黑体" w:cs="Times New Roman"/>
                <w:color w:val="000000"/>
                <w:sz w:val="18"/>
                <w:szCs w:val="18"/>
              </w:rPr>
              <w:t>，</w:t>
            </w:r>
          </w:p>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Xiaojie Chen</w:t>
            </w:r>
            <w:r>
              <w:rPr>
                <w:rFonts w:ascii="Times New Roman" w:hAnsi="Times New Roman" w:eastAsia="黑体" w:cs="Times New Roman"/>
                <w:color w:val="000000"/>
                <w:sz w:val="18"/>
                <w:szCs w:val="18"/>
              </w:rPr>
              <w:t>，</w:t>
            </w:r>
            <w:r>
              <w:rPr>
                <w:rFonts w:ascii="Times New Roman" w:hAnsi="Times New Roman" w:cs="Times New Roman"/>
                <w:color w:val="000000"/>
                <w:sz w:val="18"/>
                <w:szCs w:val="18"/>
              </w:rPr>
              <w:t>Tiantian Liu</w:t>
            </w:r>
            <w:r>
              <w:rPr>
                <w:rFonts w:ascii="Times New Roman" w:hAnsi="Times New Roman" w:eastAsia="黑体" w:cs="Times New Roman"/>
                <w:color w:val="000000"/>
                <w:sz w:val="18"/>
                <w:szCs w:val="18"/>
              </w:rPr>
              <w:t>，</w:t>
            </w:r>
          </w:p>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Zhenguo Chi</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中山大学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Highly efficient non-doped OLEDs by using thermally activated delayed fluorescence with AIE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cs="Times New Roman"/>
                <w:color w:val="000000"/>
                <w:sz w:val="18"/>
                <w:szCs w:val="18"/>
              </w:rPr>
            </w:pPr>
            <w:r>
              <w:rPr>
                <w:rFonts w:ascii="Times New Roman" w:hAnsi="Times New Roman" w:eastAsia="黑体" w:cs="Times New Roman"/>
                <w:color w:val="000000"/>
                <w:sz w:val="18"/>
                <w:szCs w:val="18"/>
              </w:rPr>
              <w:t>P-128</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Xueqian Zhao</w:t>
            </w:r>
            <w:r>
              <w:rPr>
                <w:rFonts w:ascii="Times New Roman" w:hAnsi="Times New Roman" w:eastAsia="黑体" w:cs="Times New Roman"/>
                <w:color w:val="000000"/>
                <w:sz w:val="18"/>
                <w:szCs w:val="18"/>
              </w:rPr>
              <w:t>，</w:t>
            </w:r>
          </w:p>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Jacky W. Y. Lam</w:t>
            </w:r>
            <w:r>
              <w:rPr>
                <w:rFonts w:ascii="Times New Roman" w:hAnsi="Times New Roman" w:eastAsia="黑体" w:cs="Times New Roman"/>
                <w:color w:val="000000"/>
                <w:sz w:val="18"/>
                <w:szCs w:val="18"/>
              </w:rPr>
              <w:t>，</w:t>
            </w:r>
          </w:p>
          <w:p>
            <w:pPr>
              <w:adjustRightInd w:val="0"/>
              <w:snapToGrid w:val="0"/>
              <w:jc w:val="left"/>
              <w:rPr>
                <w:rFonts w:ascii="Times New Roman" w:hAnsi="Times New Roman" w:cs="Times New Roman"/>
                <w:color w:val="000000"/>
                <w:sz w:val="18"/>
                <w:szCs w:val="18"/>
              </w:rPr>
            </w:pPr>
            <w:r>
              <w:rPr>
                <w:rFonts w:ascii="Times New Roman" w:hAnsi="Times New Roman" w:cs="Times New Roman"/>
                <w:color w:val="000000"/>
                <w:sz w:val="18"/>
                <w:szCs w:val="18"/>
              </w:rPr>
              <w:t>Ben Zhong Tang</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香港科技大学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White-light Emission Induced by Gold-Gold Interaction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P-129</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赵雅馨，汪辉亮</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碳链长度对脂肪肟荧光行为的影响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P-130</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赵耀东，王为高，王洪波，</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刘少洲，秦丽园，陈树明，</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施和平，唐本忠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山西大学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具有聚集诱导发光特性的热活化延迟荧光材料的合成及其应用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P-131</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支俊格，雷云翔，董立超，</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闫倩，阴荫，支俊格，</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石建兵，佟斌，董宇平</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北京理工大学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固态和溶液双重发光的三苯吡咯衍生物的制备及性能研究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P-132</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钟俊，孙立和，曾钫，</w:t>
            </w:r>
          </w:p>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吴水珠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基于次氯酸快速响应的特异性AIE探针的制备及其在细胞和活体中的应用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P-133</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朱东霞，李洸伕</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东北师范大学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具有聚集诱导发光性质的双核金属铱配合物及其应用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P-13</w:t>
            </w:r>
            <w:r>
              <w:rPr>
                <w:rFonts w:hint="eastAsia" w:ascii="Times New Roman" w:hAnsi="Times New Roman" w:eastAsia="黑体" w:cs="Times New Roman"/>
                <w:color w:val="000000"/>
                <w:sz w:val="18"/>
                <w:szCs w:val="18"/>
              </w:rPr>
              <w:t>4</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庄家宝，赵娜</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hint="eastAsia" w:ascii="Times New Roman" w:hAnsi="Times New Roman" w:eastAsia="黑体" w:cs="Times New Roman"/>
                <w:color w:val="000000"/>
                <w:sz w:val="18"/>
                <w:szCs w:val="18"/>
              </w:rPr>
              <w:t>陕西师范大学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utoSpaceDE w:val="0"/>
              <w:autoSpaceDN w:val="0"/>
              <w:snapToGrid w:val="0"/>
              <w:rPr>
                <w:rFonts w:ascii="Times New Roman" w:hAnsi="Times New Roman" w:eastAsia="黑体" w:cs="Times New Roman"/>
                <w:color w:val="000000"/>
                <w:sz w:val="18"/>
                <w:szCs w:val="18"/>
              </w:rPr>
            </w:pPr>
            <w:r>
              <w:rPr>
                <w:rFonts w:hint="eastAsia" w:ascii="Times New Roman" w:hAnsi="Times New Roman" w:eastAsia="黑体"/>
                <w:color w:val="000000"/>
                <w:sz w:val="18"/>
                <w:szCs w:val="18"/>
              </w:rPr>
              <w:t>线粒体靶向长波长AIEgen的构建及其</w:t>
            </w:r>
            <w:r>
              <w:rPr>
                <w:rFonts w:ascii="Times New Roman" w:hAnsi="Times New Roman" w:eastAsia="黑体"/>
                <w:color w:val="000000"/>
                <w:sz w:val="18"/>
                <w:szCs w:val="18"/>
              </w:rPr>
              <w:t>光动力治疗</w:t>
            </w:r>
            <w:r>
              <w:rPr>
                <w:rFonts w:hint="eastAsia" w:ascii="Times New Roman" w:hAnsi="Times New Roman" w:eastAsia="黑体"/>
                <w:color w:val="000000"/>
                <w:sz w:val="18"/>
                <w:szCs w:val="18"/>
              </w:rPr>
              <w:t>效果研究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P-13</w:t>
            </w:r>
            <w:r>
              <w:rPr>
                <w:rFonts w:hint="eastAsia" w:ascii="Times New Roman" w:hAnsi="Times New Roman" w:eastAsia="黑体" w:cs="Times New Roman"/>
                <w:color w:val="000000"/>
                <w:sz w:val="18"/>
                <w:szCs w:val="18"/>
              </w:rPr>
              <w:t>5</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庄泽燕，赵祖金，唐本忠</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华南理工大学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CCC1D9"/>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基于氧化磷哚的新型AIE荧光探针用于细胞健康状况监测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P-13</w:t>
            </w:r>
            <w:r>
              <w:rPr>
                <w:rFonts w:hint="eastAsia" w:ascii="Times New Roman" w:hAnsi="Times New Roman" w:eastAsia="黑体" w:cs="Times New Roman"/>
                <w:color w:val="000000"/>
                <w:sz w:val="18"/>
                <w:szCs w:val="18"/>
              </w:rPr>
              <w:t>6</w:t>
            </w:r>
          </w:p>
        </w:tc>
        <w:tc>
          <w:tcPr>
            <w:tcW w:w="2319"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left"/>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宗路一，李倩倩，李振</w:t>
            </w:r>
          </w:p>
        </w:tc>
        <w:tc>
          <w:tcPr>
            <w:tcW w:w="1445"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jc w:val="center"/>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武汉大学</w:t>
            </w:r>
          </w:p>
        </w:tc>
        <w:tc>
          <w:tcPr>
            <w:tcW w:w="4023" w:type="dxa"/>
            <w:tcBorders>
              <w:top w:val="single" w:color="8064A2" w:sz="8" w:space="0"/>
              <w:left w:val="single" w:color="8064A2" w:sz="8" w:space="0"/>
              <w:bottom w:val="single" w:color="8064A2" w:sz="8" w:space="0"/>
              <w:right w:val="single" w:color="8064A2" w:sz="8" w:space="0"/>
              <w:tl2br w:val="nil"/>
              <w:tr2bl w:val="nil"/>
            </w:tcBorders>
            <w:shd w:val="clear" w:color="auto" w:fill="FFFFFF"/>
            <w:vAlign w:val="center"/>
          </w:tcPr>
          <w:p>
            <w:pPr>
              <w:adjustRightInd w:val="0"/>
              <w:snapToGrid w:val="0"/>
              <w:rPr>
                <w:rFonts w:ascii="Times New Roman" w:hAnsi="Times New Roman" w:eastAsia="黑体" w:cs="Times New Roman"/>
                <w:color w:val="000000"/>
                <w:sz w:val="18"/>
                <w:szCs w:val="18"/>
              </w:rPr>
            </w:pPr>
            <w:r>
              <w:rPr>
                <w:rFonts w:ascii="Times New Roman" w:hAnsi="Times New Roman" w:eastAsia="黑体" w:cs="Times New Roman"/>
                <w:color w:val="000000"/>
                <w:sz w:val="18"/>
                <w:szCs w:val="18"/>
              </w:rPr>
              <w:t>柔性链的变化对聚集态发光行为的转换</w:t>
            </w:r>
          </w:p>
        </w:tc>
      </w:tr>
    </w:tbl>
    <w:p>
      <w:pPr>
        <w:jc w:val="center"/>
        <w:rPr>
          <w:rFonts w:ascii="Times New Roman" w:hAnsi="Times New Roman" w:eastAsia="黑体" w:cs="Times New Roman"/>
          <w:b/>
          <w:bCs/>
          <w:sz w:val="36"/>
          <w:szCs w:val="36"/>
        </w:rPr>
      </w:pPr>
    </w:p>
    <w:p>
      <w:pPr>
        <w:widowControl/>
        <w:jc w:val="left"/>
        <w:rPr>
          <w:rFonts w:ascii="Times New Roman" w:hAnsi="Times New Roman" w:eastAsia="黑体" w:cs="Times New Roman"/>
          <w:b/>
          <w:bCs/>
          <w:sz w:val="36"/>
          <w:szCs w:val="36"/>
        </w:rPr>
      </w:pPr>
      <w:r>
        <w:rPr>
          <w:rFonts w:ascii="Times New Roman" w:hAnsi="Times New Roman" w:eastAsia="黑体" w:cs="Times New Roman"/>
          <w:b/>
          <w:bCs/>
          <w:sz w:val="36"/>
          <w:szCs w:val="36"/>
        </w:rPr>
        <w:br w:type="page"/>
      </w:r>
    </w:p>
    <w:p>
      <w:pPr>
        <w:rPr>
          <w:rFonts w:ascii="Times New Roman" w:hAnsi="Times New Roman" w:eastAsia="黑体" w:cs="Times New Roman"/>
          <w:b/>
          <w:bCs/>
          <w:sz w:val="36"/>
          <w:szCs w:val="36"/>
        </w:rPr>
      </w:pPr>
      <w:bookmarkStart w:id="2" w:name="_GoBack"/>
      <w:bookmarkEnd w:id="2"/>
    </w:p>
    <w:p>
      <w:pP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r>
        <w:rPr>
          <w:rFonts w:hint="eastAsia" w:ascii="Times New Roman" w:hAnsi="Times New Roman" w:eastAsia="黑体" w:cs="Times New Roman"/>
          <w:b/>
          <w:bCs/>
          <w:sz w:val="36"/>
          <w:szCs w:val="36"/>
        </w:rPr>
        <w:drawing>
          <wp:anchor distT="0" distB="0" distL="114300" distR="114300" simplePos="0" relativeHeight="251670528" behindDoc="0" locked="0" layoutInCell="1" allowOverlap="1">
            <wp:simplePos x="0" y="0"/>
            <wp:positionH relativeFrom="column">
              <wp:posOffset>-1395730</wp:posOffset>
            </wp:positionH>
            <wp:positionV relativeFrom="paragraph">
              <wp:posOffset>-1701800</wp:posOffset>
            </wp:positionV>
            <wp:extent cx="7957820" cy="10722610"/>
            <wp:effectExtent l="0" t="0" r="5080" b="2540"/>
            <wp:wrapNone/>
            <wp:docPr id="40" name="图片 40" descr="会议手册封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会议手册封底"/>
                    <pic:cNvPicPr>
                      <a:picLocks noChangeAspect="1"/>
                    </pic:cNvPicPr>
                  </pic:nvPicPr>
                  <pic:blipFill>
                    <a:blip r:embed="rId18"/>
                    <a:stretch>
                      <a:fillRect/>
                    </a:stretch>
                  </pic:blipFill>
                  <pic:spPr>
                    <a:xfrm>
                      <a:off x="0" y="0"/>
                      <a:ext cx="7957820" cy="10722610"/>
                    </a:xfrm>
                    <a:prstGeom prst="rect">
                      <a:avLst/>
                    </a:prstGeom>
                  </pic:spPr>
                </pic:pic>
              </a:graphicData>
            </a:graphic>
          </wp:anchor>
        </w:drawing>
      </w:r>
    </w:p>
    <w:p>
      <w:pPr>
        <w:jc w:val="center"/>
        <w:rPr>
          <w:rFonts w:ascii="Times New Roman" w:hAnsi="Times New Roman" w:eastAsia="黑体" w:cs="Times New Roman"/>
          <w:b/>
          <w:bCs/>
          <w:sz w:val="36"/>
          <w:szCs w:val="36"/>
        </w:rPr>
      </w:pPr>
    </w:p>
    <w:p>
      <w:pPr>
        <w:jc w:val="center"/>
        <w:rPr>
          <w:rFonts w:ascii="Times New Roman" w:hAnsi="Times New Roman" w:eastAsia="黑体" w:cs="Times New Roman"/>
          <w:b/>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DejaVu Sans">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3360" behindDoc="0" locked="0" layoutInCell="1" allowOverlap="1">
              <wp:simplePos x="0" y="0"/>
              <wp:positionH relativeFrom="column">
                <wp:posOffset>3903345</wp:posOffset>
              </wp:positionH>
              <wp:positionV relativeFrom="paragraph">
                <wp:posOffset>-4445</wp:posOffset>
              </wp:positionV>
              <wp:extent cx="2540000" cy="139700"/>
              <wp:effectExtent l="0" t="0" r="12700" b="12700"/>
              <wp:wrapNone/>
              <wp:docPr id="20" name="矩形 20"/>
              <wp:cNvGraphicFramePr/>
              <a:graphic xmlns:a="http://schemas.openxmlformats.org/drawingml/2006/main">
                <a:graphicData uri="http://schemas.microsoft.com/office/word/2010/wordprocessingShape">
                  <wps:wsp>
                    <wps:cNvSpPr/>
                    <wps:spPr>
                      <a:xfrm>
                        <a:off x="0" y="0"/>
                        <a:ext cx="2540000" cy="1397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7.35pt;margin-top:-0.35pt;height:11pt;width:200pt;z-index:251663360;v-text-anchor:middle;mso-width-relative:page;mso-height-relative:page;" fillcolor="#0070C0" filled="t" stroked="f" coordsize="21600,21600" o:gfxdata="UEsDBAoAAAAAAIdO4kAAAAAAAAAAAAAAAAAEAAAAZHJzL1BLAwQUAAAACACHTuJAU52l7dkAAAAJ&#10;AQAADwAAAGRycy9kb3ducmV2LnhtbE2PzU7DMBCE70i8g7VIXFBrp1QBhWwqgQRcoIi2Qj268TYJ&#10;xOvIdn94e1wucFrtzmj2m3J2tL3Ykw+dY4RsrEAQ18503CCslo+jWxAhaja6d0wI3xRgVp2flbow&#10;7sDvtF/ERqQQDoVGaGMcCilD3ZLVYewG4qRtnbc6ptU30nh9SOG2lxOlcml1x+lDqwd6aKn+Wuws&#10;wnq1fJ3e+7fP9fbp5SN3c3oOzRXi5UWm7kBEOsY/M5zwEzpUiWnjdmyC6BHybHqTrAijNE66+j1s&#10;ECbZNciqlP8bVD9QSwMEFAAAAAgAh07iQHSwWZlNAgAAfwQAAA4AAABkcnMvZTJvRG9jLnhtbK1U&#10;y24TMRTdI/EPlvd0JiGlbdRJFSUKQqpopYJYOx47Y8kvbCeT8jNI7PgIPgfxGxx7krY8VogsnGvf&#10;m3N8j8/N5dXeaLITISpnGzo6qSkRlrtW2U1D379bvTinJCZmW6adFQ29F5FezZ4/u+z9VIxd53Qr&#10;AgGIjdPeN7RLyU+rKvJOGBZPnBcWSemCYQnbsKnawHqgG12N6/pV1bvQ+uC4iBGnyyFJZwVfSsHT&#10;jZRRJKIbirulsoayrvNazS7ZdBOY7xQ/XIP9wy0MUxakD1BLlhjZBvUHlFE8uOhkOuHOVE5KxUXp&#10;Ad2M6t+6ueuYF6UXiBP9g0zx/8Hyt7vbQFTb0DHksczgjX58/vr92xeCA6jT+zhF0Z2/DYddRJhb&#10;3ctg8jeaIPui6P2DomKfCMfh+HRS40MJR2708uIMMWCqx1/7ENNr4QzJQUMDXqwIyXbXMQ2lx5JM&#10;Fp1W7UppXTZhs17oQHYsv259Vi+O6L+UaUt6sI8zOeEMLpOaJYTGo+9oN5QwvYF9eQqF27rMAHI2&#10;zdxLFruBo8AOnjEqwbhamYae5xaPzNqivSzaIFOO1q69h8jBDe6Lnq8UYK9ZTLcswG64FkYo3WCR&#10;2uGu7hBR0rnw6W/nuR4uQJaSHvZFHx+3LAhK9BsLf1yMJhPAprKZnJ7l1w1PM+unGbs1CwcNRxhW&#10;z0uY65M+hjI48wGTNs+sSDHLwT0odtgs0jBWmFUu5vNSBo97lq7tnecZPAtq3XybnFTlbR/VOYgG&#10;lxd3HCYyj9HTfal6/N+Y/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TnaXt2QAAAAkBAAAPAAAA&#10;AAAAAAEAIAAAACIAAABkcnMvZG93bnJldi54bWxQSwECFAAUAAAACACHTuJAdLBZmU0CAAB/BAAA&#10;DgAAAAAAAAABACAAAAAoAQAAZHJzL2Uyb0RvYy54bWxQSwUGAAAAAAYABgBZAQAA5wU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-1142365</wp:posOffset>
              </wp:positionH>
              <wp:positionV relativeFrom="paragraph">
                <wp:posOffset>-4445</wp:posOffset>
              </wp:positionV>
              <wp:extent cx="2519680" cy="139700"/>
              <wp:effectExtent l="0" t="0" r="13970" b="12700"/>
              <wp:wrapNone/>
              <wp:docPr id="19" name="矩形 19"/>
              <wp:cNvGraphicFramePr/>
              <a:graphic xmlns:a="http://schemas.openxmlformats.org/drawingml/2006/main">
                <a:graphicData uri="http://schemas.microsoft.com/office/word/2010/wordprocessingShape">
                  <wps:wsp>
                    <wps:cNvSpPr/>
                    <wps:spPr>
                      <a:xfrm>
                        <a:off x="635" y="529590"/>
                        <a:ext cx="2519680" cy="1397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95pt;margin-top:-0.35pt;height:11pt;width:198.4pt;z-index:251660288;v-text-anchor:middle;mso-width-relative:page;mso-height-relative:page;" fillcolor="#0070C0" filled="t" stroked="f" coordsize="21600,21600" o:gfxdata="UEsDBAoAAAAAAIdO4kAAAAAAAAAAAAAAAAAEAAAAZHJzL1BLAwQUAAAACACHTuJApDVmjNoAAAAJ&#10;AQAADwAAAGRycy9kb3ducmV2LnhtbE2PS0/DMBCE70j8B2uRekGtk4JSGuJUAgm48BBthXp0422S&#10;Nl5Htvv692xPcJvRfpqdKWYn24kD+tA6UpCOEhBIlTMt1QqWi5fhA4gQNRndOUIFZwwwK6+vCp0b&#10;d6RvPMxjLTiEQq4VNDH2uZShatDqMHI9Et82zlsd2fpaGq+PHG47OU6STFrdEn9odI/PDVa7+d4q&#10;WC0XH/dP/mu72ry+/2TuE99CfavU4CZNHkFEPMU/GC71uTqU3Gnt9mSC6BQM08l0yiyrCQgGxmnG&#10;fn0RdyDLQv5fUP4CUEsDBBQAAAAIAIdO4kAln3y0WgIAAIYEAAAOAAAAZHJzL2Uyb0RvYy54bWyt&#10;VEtu2zAQ3RfoHQjuG8lOnMRG5MBwkKJA0BhIi65pirII8FeStpxepkB3PUSPU/QafaSU2P2sinpB&#10;zXAGb2Ye3/jqeq8V2QkfpDUVHZ2UlAjDbS3NpqLv392+uqQkRGZqpqwRFX0UgV7PX7646txMjG1r&#10;VS08AYgJs85VtI3RzYoi8FZoFk6sEwbBxnrNIly/KWrPOqBrVYzL8rzorK+dt1yEgNubPkjnGb9p&#10;BI/3TRNEJKqi6C3m0+dznc5ifsVmG89cK/nQBvuHLjSTBkWfoW5YZGTr5R9QWnJvg23iCbe6sE0j&#10;ucgzYJpR+ds0Dy1zIs8CcoJ7pin8P1j+drfyRNZ4uyklhmm80Y/PX79/+0JwAXY6F2ZIenArP3gB&#10;Zhp133idvhiC7Ct6fjqh5LGik/F0Mh2IFftIOGLjyWh6fgn+ORJGp9OLMicUBxDnQ3wtrCbJqKjH&#10;w2U+2e4uRBRG6lNKqhmskvWtVCo7frNeKk92LD1yeVEun9B/SVOGdKg+TsUJZxBbo1iEqR3GD2ZD&#10;CVMbqJhHn2sbmypkhaTaNyy0fY0M20tHywj9KqkrelmmX7pGs8rgk7jr2UrW2taP4NrbXoTB8VsJ&#10;2DsW4op5qA5tYZPiPY5GWfRqB4uS1vpPf7tP+RADopR0UDHm+LhlXlCi3hjIZDo6O0uyz87Z5GIM&#10;xx9H1scRs9VLCw5H2FnHs5nyo3oyG2/1ByzcIlVFiBmO2j1jg7OM/XZhZblYLHIapO5YvDMPjifw&#10;9GbGLrbRNjK/7YGdgTSIPbM4LGbapmM/Zx3+Pu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Q1&#10;ZozaAAAACQEAAA8AAAAAAAAAAQAgAAAAIgAAAGRycy9kb3ducmV2LnhtbFBLAQIUABQAAAAIAIdO&#10;4kAln3y0WgIAAIYEAAAOAAAAAAAAAAEAIAAAACkBAABkcnMvZTJvRG9jLnhtbFBLBQYAAAAABgAG&#10;AFkBAAD1BQAAAAA=&#10;">
              <v:fill on="t" focussize="0,0"/>
              <v:stroke on="f" weight="1pt" miterlimit="8" joinstyle="miter"/>
              <v:imagedata o:title=""/>
              <o:lock v:ext="edit" aspectratio="f"/>
            </v:rect>
          </w:pict>
        </mc:Fallback>
      </mc:AlternateContent>
    </w:r>
    <w:r>
      <w:rPr>
        <w:rFonts w:hint="eastAsia"/>
        <w:b/>
        <w:bCs/>
      </w:rPr>
      <w:drawing>
        <wp:anchor distT="0" distB="0" distL="114300" distR="114300" simplePos="0" relativeHeight="251658240" behindDoc="0" locked="0" layoutInCell="1" allowOverlap="1">
          <wp:simplePos x="0" y="0"/>
          <wp:positionH relativeFrom="column">
            <wp:posOffset>1565910</wp:posOffset>
          </wp:positionH>
          <wp:positionV relativeFrom="paragraph">
            <wp:posOffset>-137160</wp:posOffset>
          </wp:positionV>
          <wp:extent cx="313055" cy="386080"/>
          <wp:effectExtent l="0" t="0" r="10795" b="13970"/>
          <wp:wrapNone/>
          <wp:docPr id="1" name="图片 1" descr="华人聚集诱导发光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人聚集诱导发光logo"/>
                  <pic:cNvPicPr>
                    <a:picLocks noChangeAspect="1"/>
                  </pic:cNvPicPr>
                </pic:nvPicPr>
                <pic:blipFill>
                  <a:blip r:embed="rId1"/>
                  <a:stretch>
                    <a:fillRect/>
                  </a:stretch>
                </pic:blipFill>
                <pic:spPr>
                  <a:xfrm>
                    <a:off x="0" y="0"/>
                    <a:ext cx="313055" cy="386080"/>
                  </a:xfrm>
                  <a:prstGeom prst="rect">
                    <a:avLst/>
                  </a:prstGeom>
                </pic:spPr>
              </pic:pic>
            </a:graphicData>
          </a:graphic>
        </wp:anchor>
      </w:drawing>
    </w:r>
    <w:r>
      <w:rPr>
        <w:rFonts w:hint="eastAsia"/>
        <w:b/>
        <w:bCs/>
      </w:rPr>
      <w:t>·      第一届华人聚集诱导发光学术研讨会·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D7F60"/>
    <w:rsid w:val="00026108"/>
    <w:rsid w:val="00032E7F"/>
    <w:rsid w:val="00037680"/>
    <w:rsid w:val="000424E4"/>
    <w:rsid w:val="000447B5"/>
    <w:rsid w:val="00064C15"/>
    <w:rsid w:val="0008726E"/>
    <w:rsid w:val="000B46CF"/>
    <w:rsid w:val="000C5288"/>
    <w:rsid w:val="000E4FFD"/>
    <w:rsid w:val="00110E24"/>
    <w:rsid w:val="00154E9B"/>
    <w:rsid w:val="00156182"/>
    <w:rsid w:val="00173E9C"/>
    <w:rsid w:val="001776A2"/>
    <w:rsid w:val="001B05BA"/>
    <w:rsid w:val="001C3C76"/>
    <w:rsid w:val="001D1DD9"/>
    <w:rsid w:val="001E70EB"/>
    <w:rsid w:val="00200DBD"/>
    <w:rsid w:val="00234658"/>
    <w:rsid w:val="00236417"/>
    <w:rsid w:val="00252911"/>
    <w:rsid w:val="00276AFB"/>
    <w:rsid w:val="0029708C"/>
    <w:rsid w:val="002C056F"/>
    <w:rsid w:val="00323867"/>
    <w:rsid w:val="00351F88"/>
    <w:rsid w:val="003766E8"/>
    <w:rsid w:val="003C53A0"/>
    <w:rsid w:val="003F3ED4"/>
    <w:rsid w:val="0040799F"/>
    <w:rsid w:val="004D07F6"/>
    <w:rsid w:val="00501174"/>
    <w:rsid w:val="00504E76"/>
    <w:rsid w:val="0051412F"/>
    <w:rsid w:val="00540317"/>
    <w:rsid w:val="0055165A"/>
    <w:rsid w:val="00572610"/>
    <w:rsid w:val="005B0ACE"/>
    <w:rsid w:val="005B5207"/>
    <w:rsid w:val="005D0905"/>
    <w:rsid w:val="005F2DEB"/>
    <w:rsid w:val="006124B4"/>
    <w:rsid w:val="00617F12"/>
    <w:rsid w:val="00630CF2"/>
    <w:rsid w:val="006462EA"/>
    <w:rsid w:val="00653873"/>
    <w:rsid w:val="006660C5"/>
    <w:rsid w:val="0067472C"/>
    <w:rsid w:val="00682F52"/>
    <w:rsid w:val="0069518D"/>
    <w:rsid w:val="0069538C"/>
    <w:rsid w:val="00697034"/>
    <w:rsid w:val="006A12F7"/>
    <w:rsid w:val="006A4A20"/>
    <w:rsid w:val="006B1B86"/>
    <w:rsid w:val="006C345B"/>
    <w:rsid w:val="006D0F53"/>
    <w:rsid w:val="006F3362"/>
    <w:rsid w:val="0071128C"/>
    <w:rsid w:val="00715342"/>
    <w:rsid w:val="007207E6"/>
    <w:rsid w:val="007250F6"/>
    <w:rsid w:val="0074433F"/>
    <w:rsid w:val="0075364C"/>
    <w:rsid w:val="007565C5"/>
    <w:rsid w:val="00763299"/>
    <w:rsid w:val="00782514"/>
    <w:rsid w:val="00784CA9"/>
    <w:rsid w:val="007A39A7"/>
    <w:rsid w:val="007A5D49"/>
    <w:rsid w:val="007B7F1A"/>
    <w:rsid w:val="007C1584"/>
    <w:rsid w:val="007D5428"/>
    <w:rsid w:val="007E67BB"/>
    <w:rsid w:val="007F292F"/>
    <w:rsid w:val="007F6525"/>
    <w:rsid w:val="007F71FB"/>
    <w:rsid w:val="0081677A"/>
    <w:rsid w:val="00827595"/>
    <w:rsid w:val="00837AB8"/>
    <w:rsid w:val="00843996"/>
    <w:rsid w:val="00873123"/>
    <w:rsid w:val="00873ADC"/>
    <w:rsid w:val="00874447"/>
    <w:rsid w:val="008B5192"/>
    <w:rsid w:val="008D1FB0"/>
    <w:rsid w:val="008E1408"/>
    <w:rsid w:val="008F1FCB"/>
    <w:rsid w:val="008F7BCB"/>
    <w:rsid w:val="00900A90"/>
    <w:rsid w:val="0092296C"/>
    <w:rsid w:val="00926E5F"/>
    <w:rsid w:val="00937886"/>
    <w:rsid w:val="00942584"/>
    <w:rsid w:val="00961C0A"/>
    <w:rsid w:val="009711B8"/>
    <w:rsid w:val="009A6584"/>
    <w:rsid w:val="009C13E7"/>
    <w:rsid w:val="009E2C12"/>
    <w:rsid w:val="00A4019C"/>
    <w:rsid w:val="00A42854"/>
    <w:rsid w:val="00A65F13"/>
    <w:rsid w:val="00A97028"/>
    <w:rsid w:val="00AB7F4F"/>
    <w:rsid w:val="00AC6485"/>
    <w:rsid w:val="00B04C58"/>
    <w:rsid w:val="00B23A70"/>
    <w:rsid w:val="00B31170"/>
    <w:rsid w:val="00B349C3"/>
    <w:rsid w:val="00B433EA"/>
    <w:rsid w:val="00B64DF1"/>
    <w:rsid w:val="00B67BA6"/>
    <w:rsid w:val="00B71AB8"/>
    <w:rsid w:val="00B818D4"/>
    <w:rsid w:val="00C20F57"/>
    <w:rsid w:val="00C2558B"/>
    <w:rsid w:val="00C36A1F"/>
    <w:rsid w:val="00C43244"/>
    <w:rsid w:val="00C43AF2"/>
    <w:rsid w:val="00C440C2"/>
    <w:rsid w:val="00C4732F"/>
    <w:rsid w:val="00C80A33"/>
    <w:rsid w:val="00C82BDD"/>
    <w:rsid w:val="00C914BB"/>
    <w:rsid w:val="00C94177"/>
    <w:rsid w:val="00CA2038"/>
    <w:rsid w:val="00CB26C4"/>
    <w:rsid w:val="00CD407B"/>
    <w:rsid w:val="00D018B8"/>
    <w:rsid w:val="00D03351"/>
    <w:rsid w:val="00D057FC"/>
    <w:rsid w:val="00D44A7B"/>
    <w:rsid w:val="00D47FDB"/>
    <w:rsid w:val="00D64325"/>
    <w:rsid w:val="00DD4EDC"/>
    <w:rsid w:val="00DE7598"/>
    <w:rsid w:val="00E25CB0"/>
    <w:rsid w:val="00E3240D"/>
    <w:rsid w:val="00E64E05"/>
    <w:rsid w:val="00E731D5"/>
    <w:rsid w:val="00E92F9F"/>
    <w:rsid w:val="00EA379C"/>
    <w:rsid w:val="00EA5353"/>
    <w:rsid w:val="00EB7368"/>
    <w:rsid w:val="00EC2CF2"/>
    <w:rsid w:val="00EC6983"/>
    <w:rsid w:val="00ED465D"/>
    <w:rsid w:val="00ED6D8E"/>
    <w:rsid w:val="00EE77C3"/>
    <w:rsid w:val="00F044CA"/>
    <w:rsid w:val="00F1060B"/>
    <w:rsid w:val="00F15857"/>
    <w:rsid w:val="00F30B69"/>
    <w:rsid w:val="00F54788"/>
    <w:rsid w:val="00F61A9F"/>
    <w:rsid w:val="00F85439"/>
    <w:rsid w:val="00FB44C8"/>
    <w:rsid w:val="00FB7816"/>
    <w:rsid w:val="00FB7C2B"/>
    <w:rsid w:val="00FF1880"/>
    <w:rsid w:val="00FF597B"/>
    <w:rsid w:val="03CB55C3"/>
    <w:rsid w:val="04177F22"/>
    <w:rsid w:val="05FB276E"/>
    <w:rsid w:val="096D7741"/>
    <w:rsid w:val="09AE3758"/>
    <w:rsid w:val="0AEF05D7"/>
    <w:rsid w:val="0E246892"/>
    <w:rsid w:val="0F9E0D9B"/>
    <w:rsid w:val="105B4F51"/>
    <w:rsid w:val="10FE743A"/>
    <w:rsid w:val="117450BC"/>
    <w:rsid w:val="122B3102"/>
    <w:rsid w:val="18AB5EF0"/>
    <w:rsid w:val="19144D2C"/>
    <w:rsid w:val="195140E8"/>
    <w:rsid w:val="19DB28CC"/>
    <w:rsid w:val="1B2677CA"/>
    <w:rsid w:val="1EBD0483"/>
    <w:rsid w:val="1ECD417E"/>
    <w:rsid w:val="1FFC178A"/>
    <w:rsid w:val="20114C66"/>
    <w:rsid w:val="210D0E98"/>
    <w:rsid w:val="214723D9"/>
    <w:rsid w:val="22AE024B"/>
    <w:rsid w:val="25F363E3"/>
    <w:rsid w:val="26430D3E"/>
    <w:rsid w:val="274C57DA"/>
    <w:rsid w:val="2ABA6322"/>
    <w:rsid w:val="2C167780"/>
    <w:rsid w:val="2DAA25E2"/>
    <w:rsid w:val="2DDB319D"/>
    <w:rsid w:val="31BE3247"/>
    <w:rsid w:val="329A30AC"/>
    <w:rsid w:val="332C7AC2"/>
    <w:rsid w:val="38AD7F60"/>
    <w:rsid w:val="38B33421"/>
    <w:rsid w:val="3B047B35"/>
    <w:rsid w:val="3CF02F09"/>
    <w:rsid w:val="3F913D36"/>
    <w:rsid w:val="405003EE"/>
    <w:rsid w:val="431205AE"/>
    <w:rsid w:val="477B2DD3"/>
    <w:rsid w:val="47970E26"/>
    <w:rsid w:val="4C097624"/>
    <w:rsid w:val="50EC3AF1"/>
    <w:rsid w:val="56163A71"/>
    <w:rsid w:val="568B5E19"/>
    <w:rsid w:val="5A972176"/>
    <w:rsid w:val="5E2D7E4C"/>
    <w:rsid w:val="5E960F9D"/>
    <w:rsid w:val="5ECD4AEF"/>
    <w:rsid w:val="5EDE1DC9"/>
    <w:rsid w:val="62A47D45"/>
    <w:rsid w:val="63F46D55"/>
    <w:rsid w:val="65BF6AB2"/>
    <w:rsid w:val="66001A56"/>
    <w:rsid w:val="69E35E11"/>
    <w:rsid w:val="6A086DBC"/>
    <w:rsid w:val="6A953A1F"/>
    <w:rsid w:val="6F226AA2"/>
    <w:rsid w:val="6F4F31BA"/>
    <w:rsid w:val="70CF2D8F"/>
    <w:rsid w:val="76012381"/>
    <w:rsid w:val="767A309C"/>
    <w:rsid w:val="7A3871DF"/>
    <w:rsid w:val="7B034886"/>
    <w:rsid w:val="7B316EB1"/>
    <w:rsid w:val="7BC45B86"/>
    <w:rsid w:val="7CD7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4"/>
    <w:qFormat/>
    <w:uiPriority w:val="0"/>
    <w:pPr>
      <w:numPr>
        <w:ilvl w:val="0"/>
        <w:numId w:val="1"/>
      </w:numPr>
      <w:jc w:val="center"/>
      <w:outlineLvl w:val="0"/>
    </w:pPr>
    <w:rPr>
      <w:rFonts w:ascii="Times New Roman" w:hAnsi="Times New Roman"/>
      <w:b/>
      <w:bCs/>
      <w:sz w:val="31"/>
      <w:szCs w:val="32"/>
    </w:rPr>
  </w:style>
  <w:style w:type="character" w:default="1" w:styleId="9">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120"/>
    </w:pPr>
    <w:rPr>
      <w:rFonts w:ascii="Liberation Sans" w:hAnsi="Liberation Sans" w:eastAsia="DejaVu Sans" w:cs="Tahoma"/>
      <w:sz w:val="28"/>
      <w:szCs w:val="28"/>
    </w:rPr>
  </w:style>
  <w:style w:type="paragraph" w:styleId="4">
    <w:name w:val="Body Text"/>
    <w:basedOn w:val="1"/>
    <w:qFormat/>
    <w:uiPriority w:val="0"/>
    <w:pPr>
      <w:ind w:firstLine="284"/>
    </w:pPr>
  </w:style>
  <w:style w:type="paragraph" w:styleId="5">
    <w:name w:val="Balloon Text"/>
    <w:basedOn w:val="1"/>
    <w:link w:val="15"/>
    <w:qFormat/>
    <w:uiPriority w:val="0"/>
    <w:rPr>
      <w:sz w:val="16"/>
      <w:szCs w:val="16"/>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apple-converted-space"/>
    <w:qFormat/>
    <w:uiPriority w:val="0"/>
  </w:style>
  <w:style w:type="character" w:customStyle="1" w:styleId="15">
    <w:name w:val="批注框文本 字符"/>
    <w:basedOn w:val="9"/>
    <w:link w:val="5"/>
    <w:qFormat/>
    <w:uiPriority w:val="0"/>
    <w:rPr>
      <w:rFonts w:asciiTheme="minorHAnsi" w:hAnsiTheme="minorHAnsi" w:eastAsiaTheme="minorEastAsia" w:cstheme="minorBidi"/>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2573</Words>
  <Characters>14670</Characters>
  <Lines>122</Lines>
  <Paragraphs>34</Paragraphs>
  <TotalTime>0</TotalTime>
  <ScaleCrop>false</ScaleCrop>
  <LinksUpToDate>false</LinksUpToDate>
  <CharactersWithSpaces>17209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2018-09-19T08:05:00Z</dcterms:created>
  <dc:creator>西安凯立会议杜孟琳</dc:creator>
  <cp:lastModifiedBy>ChemOffice</cp:lastModifiedBy>
  <cp:lastPrinted>2018-09-15T01:49:00Z</cp:lastPrinted>
  <dcterms:modified xsi:type="dcterms:W3CDTF">2018-09-26T03:55:42Z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